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2450F8" w:rsidRDefault="004C668D" w:rsidP="006A6D13">
            <w:pPr>
              <w:jc w:val="center"/>
              <w:rPr>
                <w:b/>
                <w:color w:val="FF0000"/>
                <w:sz w:val="36"/>
                <w:szCs w:val="36"/>
              </w:rPr>
            </w:pPr>
            <w:r w:rsidRPr="007E2337">
              <w:rPr>
                <w:b/>
                <w:sz w:val="36"/>
                <w:szCs w:val="36"/>
              </w:rPr>
              <w:t>Органічн</w:t>
            </w:r>
            <w:r w:rsidR="00243B0B">
              <w:rPr>
                <w:b/>
                <w:sz w:val="36"/>
                <w:szCs w:val="36"/>
              </w:rPr>
              <w:t>а хімія чистих виробництв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EE6BD6" w:rsidRDefault="00243B0B" w:rsidP="00A2464E">
            <w:pPr>
              <w:spacing w:before="20" w:after="20" w:line="240" w:lineRule="auto"/>
              <w:cnfStyle w:val="000000100000"/>
              <w:rPr>
                <w:rFonts w:asciiTheme="minorHAnsi" w:hAnsiTheme="minorHAnsi"/>
                <w:i/>
                <w:sz w:val="24"/>
                <w:szCs w:val="24"/>
              </w:rPr>
            </w:pPr>
            <w:r w:rsidRPr="00EE6BD6">
              <w:rPr>
                <w:sz w:val="24"/>
                <w:szCs w:val="24"/>
              </w:rPr>
              <w:t>Хімічні технології неорганічних речовин та водоочищення</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4,5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63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4C668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E33512">
              <w:rPr>
                <w:rFonts w:asciiTheme="minorHAnsi" w:hAnsiTheme="minorHAnsi"/>
                <w:sz w:val="22"/>
                <w:szCs w:val="22"/>
              </w:rPr>
              <w:t>доцент</w:t>
            </w:r>
            <w:r w:rsidR="00FC44AF">
              <w:rPr>
                <w:rFonts w:asciiTheme="minorHAnsi" w:hAnsiTheme="minorHAnsi"/>
                <w:sz w:val="22"/>
                <w:szCs w:val="22"/>
                <w:lang w:val="ru-RU"/>
              </w:rPr>
              <w:t>,</w:t>
            </w:r>
            <w:r w:rsidR="00010C20">
              <w:rPr>
                <w:rFonts w:asciiTheme="minorHAnsi" w:hAnsiTheme="minorHAnsi"/>
                <w:sz w:val="22"/>
                <w:szCs w:val="22"/>
              </w:rPr>
              <w:t xml:space="preserve"> </w:t>
            </w:r>
            <w:r w:rsidR="00E33512">
              <w:rPr>
                <w:rFonts w:asciiTheme="minorHAnsi" w:hAnsiTheme="minorHAnsi"/>
                <w:sz w:val="22"/>
                <w:szCs w:val="22"/>
              </w:rPr>
              <w:t xml:space="preserve">доц., </w:t>
            </w:r>
            <w:proofErr w:type="spellStart"/>
            <w:r w:rsidR="007B3BBE">
              <w:rPr>
                <w:rFonts w:asciiTheme="minorHAnsi" w:hAnsiTheme="minorHAnsi"/>
                <w:sz w:val="22"/>
                <w:szCs w:val="22"/>
              </w:rPr>
              <w:t>к.х.н</w:t>
            </w:r>
            <w:proofErr w:type="spellEnd"/>
            <w:r w:rsidR="007B3BBE">
              <w:rPr>
                <w:rFonts w:asciiTheme="minorHAnsi" w:hAnsiTheme="minorHAnsi"/>
                <w:sz w:val="22"/>
                <w:szCs w:val="22"/>
              </w:rPr>
              <w:t xml:space="preserve">. </w:t>
            </w:r>
            <w:proofErr w:type="spellStart"/>
            <w:r w:rsidR="00E33512">
              <w:rPr>
                <w:rFonts w:asciiTheme="minorHAnsi" w:hAnsiTheme="minorHAnsi"/>
                <w:sz w:val="22"/>
                <w:szCs w:val="22"/>
              </w:rPr>
              <w:t>Левандовський</w:t>
            </w:r>
            <w:proofErr w:type="spellEnd"/>
            <w:r w:rsidR="00E33512">
              <w:rPr>
                <w:rFonts w:asciiTheme="minorHAnsi" w:hAnsiTheme="minorHAnsi"/>
                <w:sz w:val="22"/>
                <w:szCs w:val="22"/>
              </w:rPr>
              <w:t xml:space="preserve"> І.А.</w:t>
            </w:r>
            <w:r w:rsidR="00010C20">
              <w:rPr>
                <w:rFonts w:asciiTheme="minorHAnsi" w:hAnsiTheme="minorHAnsi"/>
                <w:sz w:val="22"/>
                <w:szCs w:val="22"/>
              </w:rPr>
              <w:t xml:space="preserve"> </w:t>
            </w:r>
            <w:proofErr w:type="spellStart"/>
            <w:r w:rsidR="00E33512">
              <w:rPr>
                <w:rFonts w:asciiTheme="minorHAnsi" w:hAnsiTheme="minorHAnsi"/>
                <w:sz w:val="22"/>
                <w:szCs w:val="22"/>
                <w:lang w:val="en-US"/>
              </w:rPr>
              <w:t>lia</w:t>
            </w:r>
            <w:proofErr w:type="spellEnd"/>
            <w:r w:rsidR="004C668D" w:rsidRPr="00B21B3E">
              <w:rPr>
                <w:rFonts w:asciiTheme="minorHAnsi" w:hAnsiTheme="minorHAnsi"/>
                <w:sz w:val="22"/>
                <w:szCs w:val="22"/>
                <w:lang w:val="ru-RU"/>
              </w:rPr>
              <w:t>@</w:t>
            </w:r>
            <w:proofErr w:type="spellStart"/>
            <w:r w:rsidR="004C668D">
              <w:rPr>
                <w:rFonts w:asciiTheme="minorHAnsi" w:hAnsiTheme="minorHAnsi"/>
                <w:sz w:val="22"/>
                <w:szCs w:val="22"/>
                <w:lang w:val="en-US"/>
              </w:rPr>
              <w:t>xtf</w:t>
            </w:r>
            <w:proofErr w:type="spellEnd"/>
            <w:r w:rsidR="004C668D" w:rsidRPr="00B21B3E">
              <w:rPr>
                <w:rFonts w:asciiTheme="minorHAnsi" w:hAnsiTheme="minorHAnsi"/>
                <w:sz w:val="22"/>
                <w:szCs w:val="22"/>
                <w:lang w:val="ru-RU"/>
              </w:rPr>
              <w:t>.</w:t>
            </w:r>
            <w:proofErr w:type="spellStart"/>
            <w:r w:rsidR="004C668D">
              <w:rPr>
                <w:rFonts w:asciiTheme="minorHAnsi" w:hAnsiTheme="minorHAnsi"/>
                <w:sz w:val="22"/>
                <w:szCs w:val="22"/>
                <w:lang w:val="en-US"/>
              </w:rPr>
              <w:t>kpi</w:t>
            </w:r>
            <w:proofErr w:type="spellEnd"/>
            <w:r w:rsidR="004C668D" w:rsidRPr="00B21B3E">
              <w:rPr>
                <w:rFonts w:asciiTheme="minorHAnsi" w:hAnsiTheme="minorHAnsi"/>
                <w:sz w:val="22"/>
                <w:szCs w:val="22"/>
                <w:lang w:val="ru-RU"/>
              </w:rPr>
              <w:t>.</w:t>
            </w:r>
            <w:proofErr w:type="spellStart"/>
            <w:r w:rsidR="004C668D">
              <w:rPr>
                <w:rFonts w:asciiTheme="minorHAnsi" w:hAnsiTheme="minorHAnsi"/>
                <w:sz w:val="22"/>
                <w:szCs w:val="22"/>
                <w:lang w:val="en-US"/>
              </w:rPr>
              <w:t>ua</w:t>
            </w:r>
            <w:proofErr w:type="spellEnd"/>
          </w:p>
          <w:p w:rsidR="0079311E" w:rsidRPr="006D030A" w:rsidRDefault="004A6336" w:rsidP="0079311E">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79311E">
              <w:rPr>
                <w:rFonts w:asciiTheme="minorHAnsi" w:hAnsiTheme="minorHAnsi"/>
                <w:sz w:val="22"/>
                <w:szCs w:val="22"/>
              </w:rPr>
              <w:t>ст. викладач Кушко А.О., ас. Гайдай О.В.</w:t>
            </w:r>
          </w:p>
          <w:p w:rsidR="00FC44AF" w:rsidRPr="006D030A" w:rsidRDefault="00FC44AF" w:rsidP="006757B0">
            <w:pPr>
              <w:spacing w:before="20" w:after="20" w:line="240" w:lineRule="auto"/>
              <w:cnfStyle w:val="000000100000"/>
              <w:rPr>
                <w:rFonts w:asciiTheme="minorHAnsi" w:hAnsiTheme="minorHAnsi"/>
                <w:sz w:val="22"/>
                <w:szCs w:val="22"/>
              </w:rPr>
            </w:pP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0A4E18" w:rsidRDefault="00677473" w:rsidP="006F5C29">
            <w:pPr>
              <w:spacing w:before="20" w:after="20" w:line="240" w:lineRule="auto"/>
              <w:cnfStyle w:val="000000000000"/>
            </w:pPr>
            <w:hyperlink r:id="rId12" w:history="1">
              <w:r w:rsidR="000A4E18" w:rsidRPr="00121B0B">
                <w:rPr>
                  <w:rStyle w:val="a5"/>
                </w:rPr>
                <w:t>https://discord.gg/RgsHCEsbXb</w:t>
              </w:r>
            </w:hyperlink>
          </w:p>
          <w:bookmarkStart w:id="0" w:name="_GoBack"/>
          <w:bookmarkEnd w:id="0"/>
          <w:p w:rsidR="0079311E" w:rsidRPr="0079311E" w:rsidRDefault="00677473" w:rsidP="006F5C29">
            <w:pPr>
              <w:spacing w:before="20" w:after="20" w:line="240" w:lineRule="auto"/>
              <w:cnfStyle w:val="000000000000"/>
              <w:rPr>
                <w:lang w:val="ru-RU"/>
              </w:rPr>
            </w:pPr>
            <w:r w:rsidRPr="00677473">
              <w:fldChar w:fldCharType="begin"/>
            </w:r>
            <w:r w:rsidR="00152692">
              <w:instrText xml:space="preserve"> HYPERLINK "https://discord.gg/VBpVAYn7%20канал%20О2" </w:instrText>
            </w:r>
            <w:r w:rsidRPr="00677473">
              <w:fldChar w:fldCharType="separate"/>
            </w:r>
            <w:r w:rsidR="0079311E" w:rsidRPr="00143846">
              <w:rPr>
                <w:rStyle w:val="a5"/>
              </w:rPr>
              <w:t>https://discord.gg/VBpVAYn7 канал О2</w:t>
            </w:r>
            <w:r>
              <w:rPr>
                <w:rStyle w:val="a5"/>
              </w:rPr>
              <w:fldChar w:fldCharType="end"/>
            </w:r>
            <w:r w:rsidR="0079311E" w:rsidRPr="0079311E">
              <w:rPr>
                <w:lang w:val="ru-RU"/>
              </w:rPr>
              <w:t>_</w:t>
            </w:r>
            <w:r w:rsidR="00F62D77">
              <w:rPr>
                <w:lang w:val="en-US"/>
              </w:rPr>
              <w:t>NE</w:t>
            </w:r>
            <w:r w:rsidR="0079311E">
              <w:rPr>
                <w:lang w:val="en-US"/>
              </w:rPr>
              <w:t>ORG</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rsidR="0079311E" w:rsidRPr="0079311E" w:rsidRDefault="009B47DC" w:rsidP="0079311E">
      <w:pPr>
        <w:pStyle w:val="1"/>
        <w:pBdr>
          <w:bottom w:val="single" w:sz="6" w:space="0" w:color="AAAAAA"/>
        </w:pBdr>
        <w:spacing w:before="0" w:after="60"/>
        <w:rPr>
          <w:rFonts w:ascii="Times New Roman" w:eastAsia="Times New Roman" w:hAnsi="Times New Roman"/>
          <w:b w:val="0"/>
          <w:color w:val="000000"/>
          <w:lang w:eastAsia="ru-RU"/>
        </w:rPr>
      </w:pPr>
      <w:r w:rsidRPr="0079311E">
        <w:rPr>
          <w:rFonts w:ascii="Times New Roman" w:hAnsi="Times New Roman"/>
        </w:rPr>
        <w:t xml:space="preserve">Дисципліна </w:t>
      </w:r>
      <w:r w:rsidR="0079311E" w:rsidRPr="0079311E">
        <w:rPr>
          <w:rFonts w:ascii="Times New Roman" w:hAnsi="Times New Roman"/>
          <w:b w:val="0"/>
          <w:bCs/>
          <w:color w:val="000000"/>
        </w:rPr>
        <w:t>Теоретичні основи органічних чистих виробництв</w:t>
      </w:r>
    </w:p>
    <w:p w:rsidR="009B47DC" w:rsidRPr="00592994" w:rsidRDefault="009B47DC" w:rsidP="00592994">
      <w:pPr>
        <w:ind w:firstLine="360"/>
        <w:jc w:val="both"/>
        <w:rPr>
          <w:sz w:val="24"/>
          <w:szCs w:val="24"/>
        </w:rPr>
      </w:pPr>
      <w:r w:rsidRPr="0079311E">
        <w:rPr>
          <w:sz w:val="24"/>
          <w:szCs w:val="24"/>
        </w:rPr>
        <w:t xml:space="preserve">– є однією з фундаментальних дисциплін при підготовці фахівців з </w:t>
      </w:r>
      <w:r w:rsidR="00E21392" w:rsidRPr="0079311E">
        <w:rPr>
          <w:sz w:val="24"/>
          <w:szCs w:val="24"/>
        </w:rPr>
        <w:t>Хімічні технології неорганічних керамічних матеріалів</w:t>
      </w:r>
      <w:r w:rsidRPr="00592994">
        <w:rPr>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592994">
        <w:rPr>
          <w:sz w:val="24"/>
          <w:szCs w:val="24"/>
        </w:rPr>
        <w:t xml:space="preserve">аналітична, фізична та колоїдна </w:t>
      </w:r>
      <w:r w:rsidRPr="00592994">
        <w:rPr>
          <w:sz w:val="24"/>
          <w:szCs w:val="24"/>
        </w:rPr>
        <w:t>хімія, лабораторних практикумах та б</w:t>
      </w:r>
      <w:r w:rsidR="00633694" w:rsidRPr="00592994">
        <w:rPr>
          <w:sz w:val="24"/>
          <w:szCs w:val="24"/>
        </w:rPr>
        <w:t>акалаврському дипломному проекту</w:t>
      </w:r>
      <w:r w:rsidRPr="00592994">
        <w:rPr>
          <w:sz w:val="24"/>
          <w:szCs w:val="24"/>
        </w:rPr>
        <w:t>.</w:t>
      </w:r>
    </w:p>
    <w:p w:rsidR="009B47DC" w:rsidRPr="00592994" w:rsidRDefault="009B47DC" w:rsidP="009B47DC">
      <w:pPr>
        <w:spacing w:after="120" w:line="240" w:lineRule="auto"/>
        <w:jc w:val="both"/>
        <w:rPr>
          <w:sz w:val="24"/>
          <w:szCs w:val="24"/>
        </w:rPr>
      </w:pPr>
      <w:r w:rsidRPr="00592994">
        <w:rPr>
          <w:b/>
          <w:sz w:val="24"/>
          <w:szCs w:val="24"/>
        </w:rPr>
        <w:t>Предмет дисципліни</w:t>
      </w:r>
      <w:r w:rsidRPr="00592994">
        <w:rPr>
          <w:sz w:val="24"/>
          <w:szCs w:val="24"/>
        </w:rPr>
        <w:t xml:space="preserve">: </w:t>
      </w:r>
      <w:r w:rsidR="00633694" w:rsidRPr="00592994">
        <w:rPr>
          <w:sz w:val="24"/>
          <w:szCs w:val="24"/>
        </w:rPr>
        <w:t>органічна хімія</w:t>
      </w:r>
      <w:r w:rsidRPr="00592994">
        <w:rPr>
          <w:sz w:val="24"/>
          <w:szCs w:val="24"/>
        </w:rPr>
        <w:t xml:space="preserve">. </w:t>
      </w:r>
    </w:p>
    <w:p w:rsidR="009B47DC" w:rsidRPr="00592994"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володіти методами спостереження, опису, ідентифікації, класифікації, об'єктів хімічної технології та продукції промисловості; </w:t>
      </w:r>
    </w:p>
    <w:p w:rsidR="009B47DC" w:rsidRPr="00592994" w:rsidRDefault="009B47DC" w:rsidP="009B47DC">
      <w:pPr>
        <w:numPr>
          <w:ilvl w:val="0"/>
          <w:numId w:val="20"/>
        </w:numPr>
        <w:spacing w:after="120" w:line="240" w:lineRule="auto"/>
        <w:jc w:val="both"/>
        <w:rPr>
          <w:sz w:val="24"/>
          <w:szCs w:val="24"/>
        </w:rPr>
      </w:pPr>
      <w:r w:rsidRPr="00592994">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592994" w:rsidRDefault="009B47DC" w:rsidP="009B47DC">
      <w:pPr>
        <w:numPr>
          <w:ilvl w:val="0"/>
          <w:numId w:val="20"/>
        </w:numPr>
        <w:spacing w:after="120" w:line="240" w:lineRule="auto"/>
        <w:jc w:val="both"/>
        <w:rPr>
          <w:sz w:val="24"/>
          <w:szCs w:val="24"/>
        </w:rPr>
      </w:pPr>
      <w:r w:rsidRPr="00592994">
        <w:rPr>
          <w:sz w:val="24"/>
          <w:szCs w:val="24"/>
        </w:rPr>
        <w:t>володіти навичками роботи на сучасній навчально-наукової апаратурі при проведенні хімічних експериментів;</w:t>
      </w:r>
    </w:p>
    <w:p w:rsidR="009B47DC" w:rsidRPr="00592994" w:rsidRDefault="009B47DC" w:rsidP="009B47DC">
      <w:pPr>
        <w:numPr>
          <w:ilvl w:val="0"/>
          <w:numId w:val="20"/>
        </w:numPr>
        <w:spacing w:after="120" w:line="240" w:lineRule="auto"/>
        <w:jc w:val="both"/>
        <w:rPr>
          <w:sz w:val="24"/>
          <w:szCs w:val="24"/>
        </w:rPr>
      </w:pPr>
      <w:r w:rsidRPr="00592994">
        <w:rPr>
          <w:sz w:val="24"/>
          <w:szCs w:val="24"/>
        </w:rPr>
        <w:t>використовувати положення органічної хімії з метою одержання даних для проектування хімічного обладнання.</w:t>
      </w:r>
    </w:p>
    <w:p w:rsidR="009B47DC" w:rsidRPr="00592994" w:rsidRDefault="009B47DC" w:rsidP="009B47DC">
      <w:pPr>
        <w:spacing w:after="120" w:line="240" w:lineRule="auto"/>
        <w:jc w:val="both"/>
        <w:rPr>
          <w:sz w:val="24"/>
          <w:szCs w:val="24"/>
        </w:rPr>
      </w:pPr>
      <w:r w:rsidRPr="00592994">
        <w:rPr>
          <w:sz w:val="24"/>
          <w:szCs w:val="24"/>
        </w:rPr>
        <w:lastRenderedPageBreak/>
        <w:t xml:space="preserve">Після засвоєння навчальної дисципліни студенти мають продемонструвати такі результати навчання: </w:t>
      </w:r>
    </w:p>
    <w:p w:rsidR="009B47DC" w:rsidRPr="00592994" w:rsidRDefault="009B47DC" w:rsidP="009B47DC">
      <w:pPr>
        <w:spacing w:after="120" w:line="240" w:lineRule="auto"/>
        <w:jc w:val="both"/>
        <w:rPr>
          <w:b/>
          <w:sz w:val="24"/>
          <w:szCs w:val="24"/>
        </w:rPr>
      </w:pPr>
      <w:r w:rsidRPr="00592994">
        <w:rPr>
          <w:b/>
          <w:sz w:val="24"/>
          <w:szCs w:val="24"/>
        </w:rPr>
        <w:t xml:space="preserve">знання: </w:t>
      </w:r>
    </w:p>
    <w:p w:rsidR="009B47DC" w:rsidRPr="00592994" w:rsidRDefault="009B47DC" w:rsidP="009B47DC">
      <w:pPr>
        <w:numPr>
          <w:ilvl w:val="0"/>
          <w:numId w:val="20"/>
        </w:numPr>
        <w:spacing w:after="120" w:line="240" w:lineRule="auto"/>
        <w:jc w:val="both"/>
        <w:rPr>
          <w:sz w:val="24"/>
          <w:szCs w:val="24"/>
        </w:rPr>
      </w:pPr>
      <w:r w:rsidRPr="00592994">
        <w:rPr>
          <w:sz w:val="24"/>
          <w:szCs w:val="24"/>
        </w:rPr>
        <w:t>основи загальнотеоретичних дисциплін в об'ємі, необхідному для вирішення виробничих та дослідницьких завдань;</w:t>
      </w:r>
    </w:p>
    <w:p w:rsidR="009B47DC" w:rsidRPr="00592994" w:rsidRDefault="009B47DC" w:rsidP="009B47DC">
      <w:pPr>
        <w:numPr>
          <w:ilvl w:val="0"/>
          <w:numId w:val="20"/>
        </w:numPr>
        <w:spacing w:after="120" w:line="240" w:lineRule="auto"/>
        <w:jc w:val="both"/>
        <w:rPr>
          <w:sz w:val="24"/>
          <w:szCs w:val="24"/>
        </w:rPr>
      </w:pPr>
      <w:r w:rsidRPr="00592994">
        <w:rPr>
          <w:sz w:val="24"/>
          <w:szCs w:val="24"/>
        </w:rPr>
        <w:t>зв’язки між  класами та гомологічними рядами органічних сполук, властивості органічних сполук з різними функціональними групами;</w:t>
      </w:r>
    </w:p>
    <w:p w:rsidR="009B47DC" w:rsidRPr="00592994" w:rsidRDefault="00617DF0" w:rsidP="009B47DC">
      <w:pPr>
        <w:numPr>
          <w:ilvl w:val="0"/>
          <w:numId w:val="20"/>
        </w:numPr>
        <w:spacing w:after="120" w:line="240" w:lineRule="auto"/>
        <w:jc w:val="both"/>
        <w:rPr>
          <w:sz w:val="24"/>
          <w:szCs w:val="24"/>
        </w:rPr>
      </w:pPr>
      <w:r w:rsidRPr="00592994">
        <w:rPr>
          <w:sz w:val="24"/>
          <w:szCs w:val="24"/>
        </w:rPr>
        <w:t xml:space="preserve">знати проблематику використання органічних сполук в </w:t>
      </w:r>
      <w:r w:rsidR="00041249">
        <w:rPr>
          <w:sz w:val="24"/>
          <w:szCs w:val="24"/>
        </w:rPr>
        <w:t>тонкому органічному синтезі</w:t>
      </w:r>
      <w:r w:rsidR="009B47DC" w:rsidRPr="00592994">
        <w:rPr>
          <w:sz w:val="24"/>
          <w:szCs w:val="24"/>
        </w:rPr>
        <w:t>.</w:t>
      </w:r>
    </w:p>
    <w:p w:rsidR="009B47DC" w:rsidRPr="00592994" w:rsidRDefault="009B47DC" w:rsidP="009B47DC">
      <w:pPr>
        <w:keepNext/>
        <w:spacing w:after="120" w:line="240" w:lineRule="auto"/>
        <w:jc w:val="both"/>
        <w:rPr>
          <w:b/>
          <w:sz w:val="24"/>
          <w:szCs w:val="24"/>
        </w:rPr>
      </w:pPr>
      <w:r w:rsidRPr="00592994">
        <w:rPr>
          <w:b/>
          <w:sz w:val="24"/>
          <w:szCs w:val="24"/>
        </w:rPr>
        <w:t xml:space="preserve">уміння: </w:t>
      </w:r>
    </w:p>
    <w:p w:rsidR="009B47DC" w:rsidRPr="00592994" w:rsidRDefault="009B47DC" w:rsidP="009B47DC">
      <w:pPr>
        <w:numPr>
          <w:ilvl w:val="0"/>
          <w:numId w:val="20"/>
        </w:numPr>
        <w:spacing w:after="120" w:line="240" w:lineRule="auto"/>
        <w:jc w:val="both"/>
        <w:rPr>
          <w:sz w:val="24"/>
          <w:szCs w:val="24"/>
        </w:rPr>
      </w:pPr>
      <w:r w:rsidRPr="00592994">
        <w:rPr>
          <w:sz w:val="24"/>
          <w:szCs w:val="24"/>
        </w:rPr>
        <w:t>планувати синтез відповідних органічних сполук,  прогнозувати  практичне застосування;</w:t>
      </w:r>
    </w:p>
    <w:p w:rsidR="009B47DC" w:rsidRPr="00592994" w:rsidRDefault="009B47DC" w:rsidP="009B47DC">
      <w:pPr>
        <w:numPr>
          <w:ilvl w:val="0"/>
          <w:numId w:val="20"/>
        </w:numPr>
        <w:spacing w:after="120" w:line="240" w:lineRule="auto"/>
        <w:jc w:val="both"/>
        <w:rPr>
          <w:sz w:val="24"/>
          <w:szCs w:val="24"/>
        </w:rPr>
      </w:pPr>
      <w:r w:rsidRPr="00592994">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592994" w:rsidRDefault="009B47DC" w:rsidP="00617DF0">
      <w:pPr>
        <w:numPr>
          <w:ilvl w:val="0"/>
          <w:numId w:val="20"/>
        </w:numPr>
        <w:spacing w:after="120" w:line="240" w:lineRule="auto"/>
        <w:jc w:val="both"/>
        <w:rPr>
          <w:sz w:val="24"/>
          <w:szCs w:val="24"/>
        </w:rPr>
      </w:pPr>
      <w:r w:rsidRPr="00592994">
        <w:rPr>
          <w:sz w:val="24"/>
          <w:szCs w:val="24"/>
        </w:rPr>
        <w:t>виявляти зв’язки між класами органічних сполук та здійснювати перетворення між ними</w:t>
      </w:r>
      <w:r w:rsidR="00617DF0" w:rsidRPr="00592994">
        <w:rPr>
          <w:sz w:val="24"/>
          <w:szCs w:val="24"/>
        </w:rPr>
        <w:t>.</w:t>
      </w:r>
    </w:p>
    <w:p w:rsidR="009B47DC" w:rsidRPr="00592994" w:rsidRDefault="009B47DC" w:rsidP="009B47DC">
      <w:pPr>
        <w:spacing w:after="120" w:line="240" w:lineRule="auto"/>
        <w:jc w:val="both"/>
        <w:rPr>
          <w:b/>
          <w:sz w:val="24"/>
          <w:szCs w:val="24"/>
        </w:rPr>
      </w:pPr>
      <w:r w:rsidRPr="00592994">
        <w:rPr>
          <w:b/>
          <w:sz w:val="24"/>
          <w:szCs w:val="24"/>
        </w:rPr>
        <w:t xml:space="preserve">досвід: </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кількісно перетворювати одну речовину в іншу, виділяти її з реакційної суміші, очищати, ідентифікувати; </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визначати чистоту отриманого продукту. </w:t>
      </w:r>
    </w:p>
    <w:p w:rsidR="009B47DC" w:rsidRPr="00592994" w:rsidRDefault="009B47DC" w:rsidP="009B47DC">
      <w:pPr>
        <w:pStyle w:val="1"/>
        <w:spacing w:line="240" w:lineRule="auto"/>
        <w:rPr>
          <w:rFonts w:ascii="Times New Roman" w:hAnsi="Times New Roman"/>
          <w:color w:val="auto"/>
        </w:rPr>
      </w:pPr>
      <w:proofErr w:type="spellStart"/>
      <w:r w:rsidRPr="00592994">
        <w:rPr>
          <w:rFonts w:ascii="Times New Roman" w:hAnsi="Times New Roman"/>
          <w:color w:val="auto"/>
        </w:rPr>
        <w:t>Пререквізити</w:t>
      </w:r>
      <w:proofErr w:type="spellEnd"/>
      <w:r w:rsidRPr="00592994">
        <w:rPr>
          <w:rFonts w:ascii="Times New Roman" w:hAnsi="Times New Roman"/>
          <w:color w:val="auto"/>
        </w:rPr>
        <w:t xml:space="preserve"> та </w:t>
      </w:r>
      <w:proofErr w:type="spellStart"/>
      <w:r w:rsidRPr="00592994">
        <w:rPr>
          <w:rFonts w:ascii="Times New Roman" w:hAnsi="Times New Roman"/>
          <w:color w:val="auto"/>
        </w:rPr>
        <w:t>постреквізити</w:t>
      </w:r>
      <w:proofErr w:type="spellEnd"/>
      <w:r w:rsidRPr="00592994">
        <w:rPr>
          <w:rFonts w:ascii="Times New Roman" w:hAnsi="Times New Roman"/>
          <w:color w:val="auto"/>
        </w:rPr>
        <w:t xml:space="preserve"> дисципліни (місце в структурно-логічній схемі навчання за відповідною освітньою програмою)</w:t>
      </w:r>
    </w:p>
    <w:p w:rsidR="007226F1" w:rsidRPr="00592994" w:rsidRDefault="007226F1" w:rsidP="007226F1">
      <w:pPr>
        <w:tabs>
          <w:tab w:val="left" w:pos="9467"/>
        </w:tabs>
        <w:autoSpaceDE w:val="0"/>
        <w:autoSpaceDN w:val="0"/>
        <w:adjustRightInd w:val="0"/>
        <w:spacing w:before="120"/>
        <w:ind w:firstLine="567"/>
        <w:jc w:val="both"/>
        <w:rPr>
          <w:sz w:val="24"/>
          <w:szCs w:val="24"/>
        </w:rPr>
      </w:pPr>
      <w:r w:rsidRPr="00592994">
        <w:rPr>
          <w:sz w:val="24"/>
          <w:szCs w:val="24"/>
        </w:rPr>
        <w:t xml:space="preserve">Навчальний матеріал дисципліни </w:t>
      </w:r>
      <w:r w:rsidR="00AF0C7B" w:rsidRPr="00592994">
        <w:rPr>
          <w:b/>
          <w:sz w:val="24"/>
          <w:szCs w:val="24"/>
        </w:rPr>
        <w:t>Кремнійорганічна хімія чистих виробництв</w:t>
      </w:r>
      <w:r w:rsidR="00D16962" w:rsidRPr="00592994">
        <w:rPr>
          <w:sz w:val="24"/>
          <w:szCs w:val="24"/>
        </w:rPr>
        <w:t xml:space="preserve"> </w:t>
      </w:r>
      <w:r w:rsidRPr="00592994">
        <w:rPr>
          <w:sz w:val="24"/>
          <w:szCs w:val="24"/>
        </w:rPr>
        <w:t>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w:t>
      </w:r>
      <w:r w:rsidR="00B77690" w:rsidRPr="00592994">
        <w:rPr>
          <w:sz w:val="24"/>
          <w:szCs w:val="24"/>
        </w:rPr>
        <w:t>я,</w:t>
      </w:r>
      <w:r w:rsidRPr="00592994">
        <w:rPr>
          <w:sz w:val="24"/>
          <w:szCs w:val="24"/>
        </w:rPr>
        <w:t xml:space="preserve"> з циклу професійно-практичної підготовки </w:t>
      </w:r>
      <w:r w:rsidR="00617E24" w:rsidRPr="00592994">
        <w:rPr>
          <w:sz w:val="24"/>
          <w:szCs w:val="24"/>
        </w:rPr>
        <w:t>Сучасні проблеми силікатного матеріалознавства, Хімічна технологія кераміки, Хімічна технологія скла,</w:t>
      </w:r>
      <w:r w:rsidR="00B77690" w:rsidRPr="00592994">
        <w:rPr>
          <w:sz w:val="24"/>
          <w:szCs w:val="24"/>
        </w:rPr>
        <w:t xml:space="preserve"> </w:t>
      </w:r>
      <w:r w:rsidRPr="00592994">
        <w:rPr>
          <w:sz w:val="24"/>
          <w:szCs w:val="24"/>
        </w:rPr>
        <w:t>та численних лабораторних практикумах та бакалаврському дипломному проекті.</w:t>
      </w:r>
    </w:p>
    <w:p w:rsidR="00054E64" w:rsidRPr="00592994" w:rsidRDefault="00054E64" w:rsidP="00054E64">
      <w:pPr>
        <w:spacing w:after="120" w:line="240" w:lineRule="auto"/>
        <w:ind w:firstLine="397"/>
        <w:jc w:val="both"/>
      </w:pPr>
    </w:p>
    <w:p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rsidR="009B47DC" w:rsidRPr="00592994" w:rsidRDefault="009B47DC" w:rsidP="009B47DC">
      <w:pPr>
        <w:spacing w:after="120" w:line="240" w:lineRule="auto"/>
        <w:ind w:left="708"/>
        <w:jc w:val="both"/>
        <w:rPr>
          <w:sz w:val="24"/>
          <w:szCs w:val="24"/>
        </w:rPr>
      </w:pPr>
      <w:r w:rsidRPr="00592994">
        <w:rPr>
          <w:sz w:val="24"/>
          <w:szCs w:val="24"/>
        </w:rPr>
        <w:t xml:space="preserve">Тема 1. </w:t>
      </w:r>
      <w:r w:rsidRPr="00592994">
        <w:rPr>
          <w:sz w:val="24"/>
          <w:szCs w:val="24"/>
          <w:lang w:val="ru-RU"/>
        </w:rPr>
        <w:t xml:space="preserve"> </w:t>
      </w:r>
      <w:r w:rsidRPr="00592994">
        <w:rPr>
          <w:sz w:val="24"/>
          <w:szCs w:val="24"/>
        </w:rPr>
        <w:t>Альдегіди та кетони.</w:t>
      </w:r>
    </w:p>
    <w:p w:rsidR="009B47DC" w:rsidRPr="00592994" w:rsidRDefault="009B47DC" w:rsidP="009B47DC">
      <w:pPr>
        <w:spacing w:after="120" w:line="240" w:lineRule="auto"/>
        <w:ind w:left="708"/>
        <w:jc w:val="both"/>
        <w:rPr>
          <w:sz w:val="24"/>
          <w:szCs w:val="24"/>
        </w:rPr>
      </w:pPr>
      <w:r w:rsidRPr="00592994">
        <w:rPr>
          <w:bCs/>
          <w:sz w:val="24"/>
          <w:szCs w:val="24"/>
        </w:rPr>
        <w:t>Структура, ізомерія і номенклатура альдегідів та кетонів.</w:t>
      </w:r>
      <w:r w:rsidRPr="00592994">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592994">
        <w:rPr>
          <w:sz w:val="24"/>
          <w:szCs w:val="24"/>
        </w:rPr>
        <w:t>функціоналізації</w:t>
      </w:r>
      <w:proofErr w:type="spellEnd"/>
      <w:r w:rsidRPr="00592994">
        <w:rPr>
          <w:sz w:val="24"/>
          <w:szCs w:val="24"/>
        </w:rPr>
        <w:t xml:space="preserve">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592994">
        <w:rPr>
          <w:sz w:val="24"/>
          <w:szCs w:val="24"/>
        </w:rPr>
        <w:t>нуклеофілами</w:t>
      </w:r>
      <w:proofErr w:type="spellEnd"/>
      <w:r w:rsidRPr="00592994">
        <w:rPr>
          <w:sz w:val="24"/>
          <w:szCs w:val="24"/>
        </w:rPr>
        <w:t xml:space="preserve">: Реакція </w:t>
      </w:r>
      <w:proofErr w:type="spellStart"/>
      <w:r w:rsidRPr="00592994">
        <w:rPr>
          <w:sz w:val="24"/>
          <w:szCs w:val="24"/>
        </w:rPr>
        <w:t>Віттіга</w:t>
      </w:r>
      <w:proofErr w:type="spellEnd"/>
      <w:r w:rsidRPr="00592994">
        <w:rPr>
          <w:sz w:val="24"/>
          <w:szCs w:val="24"/>
        </w:rPr>
        <w:t xml:space="preserve">.  Основні способи одержання </w:t>
      </w:r>
      <w:proofErr w:type="spellStart"/>
      <w:r w:rsidRPr="00592994">
        <w:rPr>
          <w:sz w:val="24"/>
          <w:szCs w:val="24"/>
        </w:rPr>
        <w:t>енолів</w:t>
      </w:r>
      <w:proofErr w:type="spellEnd"/>
      <w:r w:rsidRPr="00592994">
        <w:rPr>
          <w:sz w:val="24"/>
          <w:szCs w:val="24"/>
        </w:rPr>
        <w:t xml:space="preserve"> та </w:t>
      </w:r>
      <w:proofErr w:type="spellStart"/>
      <w:r w:rsidRPr="00592994">
        <w:rPr>
          <w:sz w:val="24"/>
          <w:szCs w:val="24"/>
        </w:rPr>
        <w:t>енолятів</w:t>
      </w:r>
      <w:proofErr w:type="spellEnd"/>
      <w:r w:rsidRPr="00592994">
        <w:rPr>
          <w:sz w:val="24"/>
          <w:szCs w:val="24"/>
        </w:rPr>
        <w:t xml:space="preserve">. Основні напрямки </w:t>
      </w:r>
      <w:proofErr w:type="spellStart"/>
      <w:r w:rsidRPr="00592994">
        <w:rPr>
          <w:sz w:val="24"/>
          <w:szCs w:val="24"/>
        </w:rPr>
        <w:t>функціоналізації</w:t>
      </w:r>
      <w:proofErr w:type="spellEnd"/>
      <w:r w:rsidRPr="00592994">
        <w:rPr>
          <w:sz w:val="24"/>
          <w:szCs w:val="24"/>
        </w:rPr>
        <w:t xml:space="preserve">. </w:t>
      </w:r>
      <w:proofErr w:type="spellStart"/>
      <w:r w:rsidRPr="00592994">
        <w:rPr>
          <w:sz w:val="24"/>
          <w:szCs w:val="24"/>
        </w:rPr>
        <w:t>Кето-енольна</w:t>
      </w:r>
      <w:proofErr w:type="spellEnd"/>
      <w:r w:rsidRPr="00592994">
        <w:rPr>
          <w:sz w:val="24"/>
          <w:szCs w:val="24"/>
        </w:rPr>
        <w:t xml:space="preserve"> таутомерія. Реакція </w:t>
      </w:r>
      <w:proofErr w:type="spellStart"/>
      <w:r w:rsidRPr="00592994">
        <w:rPr>
          <w:sz w:val="24"/>
          <w:szCs w:val="24"/>
        </w:rPr>
        <w:t>Канніцаро</w:t>
      </w:r>
      <w:proofErr w:type="spellEnd"/>
      <w:r w:rsidRPr="00592994">
        <w:rPr>
          <w:sz w:val="24"/>
          <w:szCs w:val="24"/>
        </w:rPr>
        <w:t xml:space="preserve">. </w:t>
      </w:r>
      <w:proofErr w:type="spellStart"/>
      <w:r w:rsidRPr="00592994">
        <w:rPr>
          <w:sz w:val="24"/>
          <w:szCs w:val="24"/>
        </w:rPr>
        <w:t>Естерні</w:t>
      </w:r>
      <w:proofErr w:type="spellEnd"/>
      <w:r w:rsidRPr="00592994">
        <w:rPr>
          <w:sz w:val="24"/>
          <w:szCs w:val="24"/>
        </w:rPr>
        <w:t xml:space="preserve"> конденсації. Синтези за участю </w:t>
      </w:r>
      <w:proofErr w:type="spellStart"/>
      <w:r w:rsidRPr="00592994">
        <w:rPr>
          <w:sz w:val="24"/>
          <w:szCs w:val="24"/>
        </w:rPr>
        <w:t>малонового</w:t>
      </w:r>
      <w:proofErr w:type="spellEnd"/>
      <w:r w:rsidRPr="00592994">
        <w:rPr>
          <w:sz w:val="24"/>
          <w:szCs w:val="24"/>
        </w:rPr>
        <w:t xml:space="preserve"> та ацетооцтового </w:t>
      </w:r>
      <w:proofErr w:type="spellStart"/>
      <w:r w:rsidRPr="00592994">
        <w:rPr>
          <w:sz w:val="24"/>
          <w:szCs w:val="24"/>
        </w:rPr>
        <w:t>естерів</w:t>
      </w:r>
      <w:proofErr w:type="spellEnd"/>
      <w:r w:rsidRPr="00592994">
        <w:rPr>
          <w:sz w:val="24"/>
          <w:szCs w:val="24"/>
        </w:rPr>
        <w:t xml:space="preserve">. Реакція </w:t>
      </w:r>
      <w:proofErr w:type="spellStart"/>
      <w:r w:rsidRPr="00592994">
        <w:rPr>
          <w:sz w:val="24"/>
          <w:szCs w:val="24"/>
        </w:rPr>
        <w:t>Міхаеля</w:t>
      </w:r>
      <w:proofErr w:type="spellEnd"/>
      <w:r w:rsidRPr="00592994">
        <w:rPr>
          <w:sz w:val="24"/>
          <w:szCs w:val="24"/>
        </w:rPr>
        <w:t>.</w:t>
      </w:r>
    </w:p>
    <w:p w:rsidR="009B47DC" w:rsidRPr="00592994" w:rsidRDefault="009B47DC" w:rsidP="006339F5">
      <w:pPr>
        <w:ind w:firstLine="34"/>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2.</w:t>
      </w:r>
      <w:r w:rsidRPr="00592994">
        <w:t xml:space="preserve"> </w:t>
      </w:r>
      <w:r w:rsidRPr="00592994">
        <w:rPr>
          <w:sz w:val="24"/>
          <w:szCs w:val="24"/>
        </w:rPr>
        <w:t>Основні типи азотовмісних функціональних груп. Номенклатура та ізомерія амінів.</w:t>
      </w:r>
    </w:p>
    <w:p w:rsidR="009B47DC" w:rsidRPr="00592994" w:rsidRDefault="009B47DC" w:rsidP="009B47DC">
      <w:pPr>
        <w:spacing w:after="120" w:line="240" w:lineRule="auto"/>
        <w:ind w:left="708"/>
        <w:jc w:val="both"/>
        <w:rPr>
          <w:sz w:val="24"/>
          <w:szCs w:val="24"/>
        </w:rPr>
      </w:pPr>
      <w:r w:rsidRPr="00592994">
        <w:rPr>
          <w:sz w:val="24"/>
          <w:szCs w:val="24"/>
        </w:rPr>
        <w:t xml:space="preserve">Огляд найважливіших способів синтезу амінів. Основність амінів та фактори, що її визначають. Хімічні властивості амінів. </w:t>
      </w:r>
      <w:proofErr w:type="spellStart"/>
      <w:r w:rsidRPr="00592994">
        <w:rPr>
          <w:sz w:val="24"/>
          <w:szCs w:val="24"/>
        </w:rPr>
        <w:t>Нуклеофільні</w:t>
      </w:r>
      <w:proofErr w:type="spellEnd"/>
      <w:r w:rsidRPr="00592994">
        <w:rPr>
          <w:sz w:val="24"/>
          <w:szCs w:val="24"/>
        </w:rPr>
        <w:t xml:space="preserve">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592994">
        <w:rPr>
          <w:sz w:val="24"/>
          <w:szCs w:val="24"/>
        </w:rPr>
        <w:t>азосполучення</w:t>
      </w:r>
      <w:proofErr w:type="spellEnd"/>
      <w:r w:rsidRPr="00592994">
        <w:rPr>
          <w:sz w:val="24"/>
          <w:szCs w:val="24"/>
        </w:rPr>
        <w:t xml:space="preserve">. Азосполуки. Загальне поняття </w:t>
      </w:r>
      <w:r w:rsidRPr="00592994">
        <w:rPr>
          <w:sz w:val="24"/>
          <w:szCs w:val="24"/>
        </w:rPr>
        <w:lastRenderedPageBreak/>
        <w:t xml:space="preserve">про кольоровість. Азобарвники.  </w:t>
      </w:r>
      <w:proofErr w:type="spellStart"/>
      <w:r w:rsidRPr="00592994">
        <w:rPr>
          <w:sz w:val="24"/>
          <w:szCs w:val="24"/>
        </w:rPr>
        <w:t>Нітрозо-</w:t>
      </w:r>
      <w:proofErr w:type="spellEnd"/>
      <w:r w:rsidRPr="00592994">
        <w:rPr>
          <w:sz w:val="24"/>
          <w:szCs w:val="24"/>
        </w:rPr>
        <w:t xml:space="preserve"> та нітросполуки. Способи їх одержання та хімічні властивості. </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3. Амінокислоти.</w:t>
      </w:r>
    </w:p>
    <w:p w:rsidR="009B47DC" w:rsidRPr="00592994" w:rsidRDefault="009B47DC" w:rsidP="009B47DC">
      <w:pPr>
        <w:spacing w:after="120" w:line="240" w:lineRule="auto"/>
        <w:ind w:left="708"/>
        <w:jc w:val="both"/>
        <w:rPr>
          <w:sz w:val="24"/>
          <w:szCs w:val="24"/>
        </w:rPr>
      </w:pPr>
      <w:r w:rsidRPr="00592994">
        <w:rPr>
          <w:sz w:val="24"/>
          <w:szCs w:val="24"/>
        </w:rPr>
        <w:t xml:space="preserve">Класифікація амінокислот. Стереохімія амінокислот. Кислотно-основні властивості. </w:t>
      </w:r>
      <w:proofErr w:type="spellStart"/>
      <w:r w:rsidRPr="00592994">
        <w:rPr>
          <w:sz w:val="24"/>
          <w:szCs w:val="24"/>
        </w:rPr>
        <w:t>Ізоелектрична</w:t>
      </w:r>
      <w:proofErr w:type="spellEnd"/>
      <w:r w:rsidRPr="00592994">
        <w:rPr>
          <w:sz w:val="24"/>
          <w:szCs w:val="24"/>
        </w:rPr>
        <w:t xml:space="preserve"> точка. Основні шляхи синтезу амінокислот. Хімічні властивості амінокислот.</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4. Вугл</w:t>
      </w:r>
      <w:r w:rsidR="00167D84" w:rsidRPr="00592994">
        <w:rPr>
          <w:sz w:val="24"/>
          <w:szCs w:val="24"/>
        </w:rPr>
        <w:t>е</w:t>
      </w:r>
      <w:r w:rsidRPr="00592994">
        <w:rPr>
          <w:sz w:val="24"/>
          <w:szCs w:val="24"/>
        </w:rPr>
        <w:t>води.</w:t>
      </w:r>
    </w:p>
    <w:p w:rsidR="009B47DC" w:rsidRPr="00592994" w:rsidRDefault="009B47DC" w:rsidP="009B47DC">
      <w:pPr>
        <w:spacing w:after="120" w:line="240" w:lineRule="auto"/>
        <w:ind w:left="708"/>
        <w:jc w:val="both"/>
        <w:rPr>
          <w:sz w:val="24"/>
          <w:szCs w:val="24"/>
        </w:rPr>
      </w:pPr>
      <w:r w:rsidRPr="00592994">
        <w:rPr>
          <w:sz w:val="24"/>
          <w:szCs w:val="24"/>
        </w:rPr>
        <w:t xml:space="preserve">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w:t>
      </w:r>
      <w:proofErr w:type="spellStart"/>
      <w:r w:rsidRPr="00592994">
        <w:rPr>
          <w:sz w:val="24"/>
          <w:szCs w:val="24"/>
        </w:rPr>
        <w:t>Відновлюючі</w:t>
      </w:r>
      <w:proofErr w:type="spellEnd"/>
      <w:r w:rsidRPr="00592994">
        <w:rPr>
          <w:sz w:val="24"/>
          <w:szCs w:val="24"/>
        </w:rPr>
        <w:t xml:space="preserve"> та </w:t>
      </w:r>
      <w:proofErr w:type="spellStart"/>
      <w:r w:rsidRPr="00592994">
        <w:rPr>
          <w:sz w:val="24"/>
          <w:szCs w:val="24"/>
        </w:rPr>
        <w:t>невідновлюючі</w:t>
      </w:r>
      <w:proofErr w:type="spellEnd"/>
      <w:r w:rsidRPr="00592994">
        <w:rPr>
          <w:sz w:val="24"/>
          <w:szCs w:val="24"/>
        </w:rPr>
        <w:t xml:space="preserve"> дисахариди. Глюкоза, фруктоза, доведення будови вуглеводів та їх хімічні властивості. Дисахариди </w:t>
      </w:r>
      <w:proofErr w:type="spellStart"/>
      <w:r w:rsidRPr="00592994">
        <w:rPr>
          <w:sz w:val="24"/>
          <w:szCs w:val="24"/>
        </w:rPr>
        <w:t>відновлюючі</w:t>
      </w:r>
      <w:proofErr w:type="spellEnd"/>
      <w:r w:rsidRPr="00592994">
        <w:rPr>
          <w:sz w:val="24"/>
          <w:szCs w:val="24"/>
        </w:rPr>
        <w:t xml:space="preserve"> (мальтоза, целобіоза,лактоза) та </w:t>
      </w:r>
      <w:proofErr w:type="spellStart"/>
      <w:r w:rsidRPr="00592994">
        <w:rPr>
          <w:sz w:val="24"/>
          <w:szCs w:val="24"/>
        </w:rPr>
        <w:t>невідновлюючі</w:t>
      </w:r>
      <w:proofErr w:type="spellEnd"/>
      <w:r w:rsidRPr="00592994">
        <w:rPr>
          <w:sz w:val="24"/>
          <w:szCs w:val="24"/>
        </w:rPr>
        <w:t xml:space="preserve"> (</w:t>
      </w:r>
      <w:proofErr w:type="spellStart"/>
      <w:r w:rsidRPr="00592994">
        <w:rPr>
          <w:sz w:val="24"/>
          <w:szCs w:val="24"/>
        </w:rPr>
        <w:t>трегалоза</w:t>
      </w:r>
      <w:proofErr w:type="spellEnd"/>
      <w:r w:rsidRPr="00592994">
        <w:rPr>
          <w:sz w:val="24"/>
          <w:szCs w:val="24"/>
        </w:rPr>
        <w:t xml:space="preserve">, сахароза). Полісахариди (крохмаль, клітковина). </w:t>
      </w:r>
      <w:proofErr w:type="spellStart"/>
      <w:r w:rsidRPr="00592994">
        <w:rPr>
          <w:sz w:val="24"/>
          <w:szCs w:val="24"/>
        </w:rPr>
        <w:t>Естери</w:t>
      </w:r>
      <w:proofErr w:type="spellEnd"/>
      <w:r w:rsidRPr="00592994">
        <w:rPr>
          <w:sz w:val="24"/>
          <w:szCs w:val="24"/>
        </w:rPr>
        <w:t xml:space="preserve"> целюлози. Віскоза.</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5. Гетероциклічні сполуки.</w:t>
      </w:r>
    </w:p>
    <w:p w:rsidR="009B47DC" w:rsidRPr="00592994" w:rsidRDefault="009B47DC" w:rsidP="009B47DC">
      <w:pPr>
        <w:spacing w:after="120" w:line="240" w:lineRule="auto"/>
        <w:ind w:left="708"/>
        <w:jc w:val="both"/>
        <w:rPr>
          <w:sz w:val="24"/>
          <w:szCs w:val="24"/>
        </w:rPr>
      </w:pPr>
      <w:r w:rsidRPr="00592994">
        <w:rPr>
          <w:sz w:val="24"/>
          <w:szCs w:val="24"/>
        </w:rPr>
        <w:t xml:space="preserve">Загальна класифікація гетероциклічних сполук. П’ятичленні </w:t>
      </w:r>
      <w:proofErr w:type="spellStart"/>
      <w:r w:rsidRPr="00592994">
        <w:rPr>
          <w:sz w:val="24"/>
          <w:szCs w:val="24"/>
        </w:rPr>
        <w:t>гетероцикли</w:t>
      </w:r>
      <w:proofErr w:type="spellEnd"/>
      <w:r w:rsidRPr="00592994">
        <w:rPr>
          <w:sz w:val="24"/>
          <w:szCs w:val="24"/>
        </w:rPr>
        <w:t xml:space="preserve">: методи одержання та хімічні властивості. </w:t>
      </w:r>
      <w:proofErr w:type="spellStart"/>
      <w:r w:rsidRPr="00592994">
        <w:rPr>
          <w:sz w:val="24"/>
          <w:szCs w:val="24"/>
        </w:rPr>
        <w:t>Ацидофобність</w:t>
      </w:r>
      <w:proofErr w:type="spellEnd"/>
      <w:r w:rsidRPr="00592994">
        <w:rPr>
          <w:sz w:val="24"/>
          <w:szCs w:val="24"/>
        </w:rPr>
        <w:t xml:space="preserve">. Індол. Шестичленні азотовмісні </w:t>
      </w:r>
      <w:proofErr w:type="spellStart"/>
      <w:r w:rsidRPr="00592994">
        <w:rPr>
          <w:sz w:val="24"/>
          <w:szCs w:val="24"/>
        </w:rPr>
        <w:t>гетероцикли</w:t>
      </w:r>
      <w:proofErr w:type="spellEnd"/>
      <w:r w:rsidRPr="00592994">
        <w:rPr>
          <w:sz w:val="24"/>
          <w:szCs w:val="24"/>
        </w:rPr>
        <w:t xml:space="preserve">, їх структура та реакційна здатність. Методи одержання та хімічні властивості. Хінолін. Реакція </w:t>
      </w:r>
      <w:proofErr w:type="spellStart"/>
      <w:r w:rsidRPr="00592994">
        <w:rPr>
          <w:sz w:val="24"/>
          <w:szCs w:val="24"/>
        </w:rPr>
        <w:t>Скраупа</w:t>
      </w:r>
      <w:proofErr w:type="spellEnd"/>
      <w:r w:rsidRPr="00592994">
        <w:rPr>
          <w:sz w:val="24"/>
          <w:szCs w:val="24"/>
        </w:rPr>
        <w:t>.</w:t>
      </w:r>
    </w:p>
    <w:p w:rsidR="009B47DC" w:rsidRPr="00592994" w:rsidRDefault="009B47DC" w:rsidP="009B47DC">
      <w:pPr>
        <w:spacing w:after="120" w:line="240" w:lineRule="auto"/>
        <w:ind w:left="708"/>
        <w:jc w:val="both"/>
        <w:rPr>
          <w:sz w:val="24"/>
          <w:szCs w:val="24"/>
        </w:rPr>
      </w:pPr>
    </w:p>
    <w:p w:rsidR="00E14962" w:rsidRPr="00E14962" w:rsidRDefault="009B47DC" w:rsidP="00BF3236">
      <w:pPr>
        <w:spacing w:after="120" w:line="240" w:lineRule="auto"/>
        <w:ind w:left="708"/>
        <w:jc w:val="both"/>
        <w:rPr>
          <w:sz w:val="24"/>
        </w:rPr>
      </w:pPr>
      <w:r w:rsidRPr="00592994">
        <w:rPr>
          <w:sz w:val="24"/>
          <w:szCs w:val="24"/>
        </w:rPr>
        <w:t xml:space="preserve">Тема 6. </w:t>
      </w:r>
      <w:r w:rsidR="00BF3236" w:rsidRPr="00E14962">
        <w:rPr>
          <w:sz w:val="24"/>
        </w:rPr>
        <w:t>Огляд екологічного моніторингу органічних забруднювачів води у світі.</w:t>
      </w:r>
      <w:r w:rsidR="00E14962">
        <w:t xml:space="preserve"> </w:t>
      </w:r>
      <w:r w:rsidR="00E14962">
        <w:tab/>
      </w:r>
    </w:p>
    <w:p w:rsidR="00E14962" w:rsidRPr="00E14962" w:rsidRDefault="00E14962" w:rsidP="00E14962">
      <w:pPr>
        <w:ind w:left="708"/>
        <w:rPr>
          <w:sz w:val="24"/>
        </w:rPr>
      </w:pPr>
      <w:r w:rsidRPr="00E14962">
        <w:rPr>
          <w:sz w:val="24"/>
        </w:rPr>
        <w:t>Забруднення водних ресурсів нафтою та продуктами її виробництва. Наслідки та сучасні методи очищення від них. Потрапляння пестицидів та лікарських засобів у природні водні ресурси. Можливі сучасні методи знешкодження їх та мінімізації впливу продуктів розкладу на оточуюче середовище. Забруднення, пов’язані з виробництвом полімерів та поверхнево-активних речовин. Наслідки та сучасні методи мінімізації наслідків для оточуючого середовища.</w:t>
      </w:r>
    </w:p>
    <w:p w:rsidR="009B47DC" w:rsidRPr="00592994" w:rsidRDefault="009B47DC" w:rsidP="009B47DC">
      <w:pPr>
        <w:spacing w:after="120" w:line="240" w:lineRule="auto"/>
        <w:ind w:left="708"/>
        <w:jc w:val="both"/>
        <w:rPr>
          <w:sz w:val="24"/>
          <w:szCs w:val="24"/>
        </w:rPr>
      </w:pP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rsidR="007A4E05" w:rsidRPr="00592994" w:rsidRDefault="009B47DC" w:rsidP="009B47DC">
      <w:pPr>
        <w:numPr>
          <w:ilvl w:val="0"/>
          <w:numId w:val="21"/>
        </w:numPr>
        <w:spacing w:after="120" w:line="240" w:lineRule="auto"/>
        <w:jc w:val="both"/>
        <w:rPr>
          <w:sz w:val="24"/>
          <w:szCs w:val="24"/>
        </w:rPr>
      </w:pPr>
      <w:r w:rsidRPr="00592994">
        <w:rPr>
          <w:sz w:val="24"/>
          <w:szCs w:val="24"/>
        </w:rPr>
        <w:t xml:space="preserve">Ю. О. </w:t>
      </w:r>
      <w:proofErr w:type="spellStart"/>
      <w:r w:rsidRPr="00592994">
        <w:rPr>
          <w:sz w:val="24"/>
          <w:szCs w:val="24"/>
        </w:rPr>
        <w:t>Ластухін</w:t>
      </w:r>
      <w:proofErr w:type="spellEnd"/>
      <w:r w:rsidRPr="00592994">
        <w:rPr>
          <w:sz w:val="24"/>
          <w:szCs w:val="24"/>
        </w:rPr>
        <w:t xml:space="preserve">, С. А. Воронов. </w:t>
      </w:r>
      <w:proofErr w:type="spellStart"/>
      <w:r w:rsidRPr="00592994">
        <w:rPr>
          <w:sz w:val="24"/>
          <w:szCs w:val="24"/>
        </w:rPr>
        <w:t>Ресурсоефективні</w:t>
      </w:r>
      <w:proofErr w:type="spellEnd"/>
      <w:r w:rsidRPr="00592994">
        <w:rPr>
          <w:sz w:val="24"/>
          <w:szCs w:val="24"/>
        </w:rPr>
        <w:t xml:space="preserve"> електрохімічні виробництва органічних речовин. Підручник для вищих навчальних закладів. – Львів: Центр Європи, 2001.- 864 с.</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rPr>
        <w:t xml:space="preserve">Петров А.А., </w:t>
      </w:r>
      <w:proofErr w:type="spellStart"/>
      <w:r w:rsidRPr="00592994">
        <w:rPr>
          <w:rFonts w:ascii="Times New Roman" w:hAnsi="Times New Roman"/>
          <w:sz w:val="24"/>
          <w:szCs w:val="24"/>
        </w:rPr>
        <w:t>Бальян</w:t>
      </w:r>
      <w:proofErr w:type="spellEnd"/>
      <w:r w:rsidRPr="00592994">
        <w:rPr>
          <w:rFonts w:ascii="Times New Roman" w:hAnsi="Times New Roman"/>
          <w:sz w:val="24"/>
          <w:szCs w:val="24"/>
        </w:rPr>
        <w:t xml:space="preserve"> Х.В., Трощенко А.Т. Органическая химия, М.: Высшая школа, 1981, 574 </w:t>
      </w:r>
      <w:proofErr w:type="gramStart"/>
      <w:r w:rsidRPr="00592994">
        <w:rPr>
          <w:rFonts w:ascii="Times New Roman" w:hAnsi="Times New Roman"/>
          <w:sz w:val="24"/>
          <w:szCs w:val="24"/>
        </w:rPr>
        <w:t>с</w:t>
      </w:r>
      <w:proofErr w:type="gramEnd"/>
      <w:r w:rsidRPr="00592994">
        <w:rPr>
          <w:rFonts w:ascii="Times New Roman" w:hAnsi="Times New Roman"/>
          <w:sz w:val="24"/>
          <w:szCs w:val="24"/>
        </w:rPr>
        <w:t>.</w:t>
      </w:r>
      <w:r w:rsidRPr="00592994">
        <w:rPr>
          <w:rFonts w:ascii="Times New Roman" w:hAnsi="Times New Roman"/>
          <w:sz w:val="24"/>
          <w:szCs w:val="24"/>
          <w:lang w:val="uk-UA"/>
        </w:rPr>
        <w:t xml:space="preserve"> </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lang w:val="uk-UA"/>
        </w:rPr>
        <w:t xml:space="preserve">Чирва В.Я., </w:t>
      </w:r>
      <w:proofErr w:type="spellStart"/>
      <w:r w:rsidRPr="00592994">
        <w:rPr>
          <w:rFonts w:ascii="Times New Roman" w:hAnsi="Times New Roman"/>
          <w:sz w:val="24"/>
          <w:szCs w:val="24"/>
          <w:lang w:val="uk-UA"/>
        </w:rPr>
        <w:t>Ярмолюк</w:t>
      </w:r>
      <w:proofErr w:type="spellEnd"/>
      <w:r w:rsidRPr="00592994">
        <w:rPr>
          <w:rFonts w:ascii="Times New Roman" w:hAnsi="Times New Roman"/>
          <w:sz w:val="24"/>
          <w:szCs w:val="24"/>
          <w:lang w:val="uk-UA"/>
        </w:rPr>
        <w:t xml:space="preserve"> С.М., </w:t>
      </w:r>
      <w:proofErr w:type="spellStart"/>
      <w:r w:rsidRPr="00592994">
        <w:rPr>
          <w:rFonts w:ascii="Times New Roman" w:hAnsi="Times New Roman"/>
          <w:sz w:val="24"/>
          <w:szCs w:val="24"/>
          <w:lang w:val="uk-UA"/>
        </w:rPr>
        <w:t>Толкачова</w:t>
      </w:r>
      <w:proofErr w:type="spellEnd"/>
      <w:r w:rsidRPr="00592994">
        <w:rPr>
          <w:rFonts w:ascii="Times New Roman" w:hAnsi="Times New Roman"/>
          <w:sz w:val="24"/>
          <w:szCs w:val="24"/>
          <w:lang w:val="uk-UA"/>
        </w:rPr>
        <w:t xml:space="preserve"> Н.В., </w:t>
      </w:r>
      <w:proofErr w:type="spellStart"/>
      <w:r w:rsidRPr="00592994">
        <w:rPr>
          <w:rFonts w:ascii="Times New Roman" w:hAnsi="Times New Roman"/>
          <w:sz w:val="24"/>
          <w:szCs w:val="24"/>
          <w:lang w:val="uk-UA"/>
        </w:rPr>
        <w:t>Земляков</w:t>
      </w:r>
      <w:proofErr w:type="spellEnd"/>
      <w:r w:rsidRPr="00592994">
        <w:rPr>
          <w:rFonts w:ascii="Times New Roman" w:hAnsi="Times New Roman"/>
          <w:sz w:val="24"/>
          <w:szCs w:val="24"/>
          <w:lang w:val="uk-UA"/>
        </w:rPr>
        <w:t xml:space="preserve"> О.Є. Органічна хімія:підручник. – Львів: </w:t>
      </w:r>
      <w:proofErr w:type="spellStart"/>
      <w:r w:rsidRPr="00592994">
        <w:rPr>
          <w:rFonts w:ascii="Times New Roman" w:hAnsi="Times New Roman"/>
          <w:sz w:val="24"/>
          <w:szCs w:val="24"/>
          <w:lang w:val="uk-UA"/>
        </w:rPr>
        <w:t>БаК</w:t>
      </w:r>
      <w:proofErr w:type="spellEnd"/>
      <w:r w:rsidRPr="00592994">
        <w:rPr>
          <w:rFonts w:ascii="Times New Roman" w:hAnsi="Times New Roman"/>
          <w:sz w:val="24"/>
          <w:szCs w:val="24"/>
          <w:lang w:val="uk-UA"/>
        </w:rPr>
        <w:t>, 2009. – 996 с.</w:t>
      </w:r>
    </w:p>
    <w:p w:rsidR="000909B9" w:rsidRPr="00592994" w:rsidRDefault="000909B9" w:rsidP="000909B9">
      <w:pPr>
        <w:pStyle w:val="12"/>
        <w:numPr>
          <w:ilvl w:val="0"/>
          <w:numId w:val="21"/>
        </w:numPr>
        <w:ind w:left="1212"/>
        <w:jc w:val="both"/>
        <w:rPr>
          <w:rFonts w:ascii="Times New Roman" w:hAnsi="Times New Roman"/>
          <w:sz w:val="24"/>
          <w:szCs w:val="24"/>
          <w:lang w:val="uk-UA"/>
        </w:rPr>
      </w:pPr>
      <w:r w:rsidRPr="00592994">
        <w:rPr>
          <w:rFonts w:ascii="Times New Roman" w:hAnsi="Times New Roman"/>
          <w:sz w:val="24"/>
          <w:szCs w:val="24"/>
          <w:lang w:val="uk-UA"/>
        </w:rPr>
        <w:t xml:space="preserve">Домбровський А.В., </w:t>
      </w:r>
      <w:proofErr w:type="spellStart"/>
      <w:r w:rsidRPr="00592994">
        <w:rPr>
          <w:rFonts w:ascii="Times New Roman" w:hAnsi="Times New Roman"/>
          <w:sz w:val="24"/>
          <w:szCs w:val="24"/>
          <w:lang w:val="uk-UA"/>
        </w:rPr>
        <w:t>Найдан</w:t>
      </w:r>
      <w:proofErr w:type="spellEnd"/>
      <w:r w:rsidRPr="00592994">
        <w:rPr>
          <w:rFonts w:ascii="Times New Roman" w:hAnsi="Times New Roman"/>
          <w:sz w:val="24"/>
          <w:szCs w:val="24"/>
          <w:lang w:val="uk-UA"/>
        </w:rPr>
        <w:t xml:space="preserve"> В.М. Органічна хімія. К.: Вища школа, 1992, - 504 с.</w:t>
      </w:r>
    </w:p>
    <w:p w:rsidR="009B47DC" w:rsidRPr="00592994" w:rsidRDefault="000909B9" w:rsidP="009B47DC">
      <w:pPr>
        <w:numPr>
          <w:ilvl w:val="0"/>
          <w:numId w:val="21"/>
        </w:numPr>
        <w:spacing w:after="120" w:line="240" w:lineRule="auto"/>
        <w:jc w:val="both"/>
        <w:rPr>
          <w:sz w:val="24"/>
          <w:szCs w:val="24"/>
        </w:rPr>
      </w:pPr>
      <w:proofErr w:type="spellStart"/>
      <w:r w:rsidRPr="00592994">
        <w:rPr>
          <w:sz w:val="24"/>
          <w:szCs w:val="24"/>
        </w:rPr>
        <w:t>Юровская</w:t>
      </w:r>
      <w:proofErr w:type="spellEnd"/>
      <w:r w:rsidRPr="00592994">
        <w:rPr>
          <w:sz w:val="24"/>
          <w:szCs w:val="24"/>
        </w:rPr>
        <w:t xml:space="preserve"> М.А., </w:t>
      </w:r>
      <w:proofErr w:type="spellStart"/>
      <w:r w:rsidRPr="00592994">
        <w:rPr>
          <w:sz w:val="24"/>
          <w:szCs w:val="24"/>
        </w:rPr>
        <w:t>Куркин</w:t>
      </w:r>
      <w:proofErr w:type="spellEnd"/>
      <w:r w:rsidRPr="00592994">
        <w:rPr>
          <w:sz w:val="24"/>
          <w:szCs w:val="24"/>
        </w:rPr>
        <w:t xml:space="preserve"> А.В. Основі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М.: БИНОМ. </w:t>
      </w:r>
      <w:proofErr w:type="spellStart"/>
      <w:r w:rsidRPr="00592994">
        <w:rPr>
          <w:sz w:val="24"/>
          <w:szCs w:val="24"/>
        </w:rPr>
        <w:t>Лаборатория</w:t>
      </w:r>
      <w:proofErr w:type="spellEnd"/>
      <w:r w:rsidRPr="00592994">
        <w:rPr>
          <w:sz w:val="24"/>
          <w:szCs w:val="24"/>
        </w:rPr>
        <w:t xml:space="preserve"> знаний, 2012. – 236 с.</w:t>
      </w:r>
    </w:p>
    <w:p w:rsidR="007A4E05" w:rsidRPr="00592994" w:rsidRDefault="007A4E05" w:rsidP="007A4E05">
      <w:pPr>
        <w:jc w:val="center"/>
      </w:pPr>
      <w:r w:rsidRPr="00592994">
        <w:lastRenderedPageBreak/>
        <w:t>Збірники задач з органічної хімії:</w:t>
      </w:r>
    </w:p>
    <w:p w:rsidR="004866C6" w:rsidRPr="00592994" w:rsidRDefault="004866C6" w:rsidP="004866C6">
      <w:pPr>
        <w:numPr>
          <w:ilvl w:val="0"/>
          <w:numId w:val="15"/>
        </w:numPr>
        <w:spacing w:after="120" w:line="240" w:lineRule="auto"/>
        <w:jc w:val="both"/>
        <w:rPr>
          <w:sz w:val="24"/>
          <w:szCs w:val="24"/>
        </w:rPr>
      </w:pPr>
      <w:r w:rsidRPr="00592994">
        <w:rPr>
          <w:sz w:val="24"/>
          <w:szCs w:val="24"/>
        </w:rPr>
        <w:t>Органічна хімія в прикладах і задачах (за ред.. Юрченка О.Г.), К. Вища школа, 1993, - 190 с.</w:t>
      </w:r>
    </w:p>
    <w:p w:rsidR="004866C6" w:rsidRPr="00592994" w:rsidRDefault="004866C6" w:rsidP="004866C6">
      <w:pPr>
        <w:numPr>
          <w:ilvl w:val="0"/>
          <w:numId w:val="15"/>
        </w:numPr>
        <w:spacing w:after="120" w:line="240" w:lineRule="auto"/>
        <w:jc w:val="both"/>
        <w:rPr>
          <w:sz w:val="24"/>
          <w:szCs w:val="24"/>
        </w:rPr>
      </w:pPr>
      <w:proofErr w:type="spellStart"/>
      <w:r w:rsidRPr="00592994">
        <w:rPr>
          <w:sz w:val="24"/>
          <w:szCs w:val="24"/>
        </w:rPr>
        <w:t>Веселовская</w:t>
      </w:r>
      <w:proofErr w:type="spellEnd"/>
      <w:r w:rsidRPr="00592994">
        <w:rPr>
          <w:sz w:val="24"/>
          <w:szCs w:val="24"/>
        </w:rPr>
        <w:t xml:space="preserve"> Т.К., </w:t>
      </w:r>
      <w:proofErr w:type="spellStart"/>
      <w:r w:rsidRPr="00592994">
        <w:rPr>
          <w:sz w:val="24"/>
          <w:szCs w:val="24"/>
        </w:rPr>
        <w:t>Мачинская</w:t>
      </w:r>
      <w:proofErr w:type="spellEnd"/>
      <w:r w:rsidRPr="00592994">
        <w:rPr>
          <w:sz w:val="24"/>
          <w:szCs w:val="24"/>
        </w:rPr>
        <w:t xml:space="preserve"> И.В., </w:t>
      </w:r>
      <w:proofErr w:type="spellStart"/>
      <w:r w:rsidRPr="00592994">
        <w:rPr>
          <w:sz w:val="24"/>
          <w:szCs w:val="24"/>
        </w:rPr>
        <w:t>Пржиягловская</w:t>
      </w:r>
      <w:proofErr w:type="spellEnd"/>
      <w:r w:rsidRPr="00592994">
        <w:rPr>
          <w:sz w:val="24"/>
          <w:szCs w:val="24"/>
        </w:rPr>
        <w:t xml:space="preserve"> Н.М. </w:t>
      </w:r>
      <w:proofErr w:type="spellStart"/>
      <w:r w:rsidRPr="00592994">
        <w:rPr>
          <w:sz w:val="24"/>
          <w:szCs w:val="24"/>
        </w:rPr>
        <w:t>Вопросы</w:t>
      </w:r>
      <w:proofErr w:type="spellEnd"/>
      <w:r w:rsidRPr="00592994">
        <w:rPr>
          <w:sz w:val="24"/>
          <w:szCs w:val="24"/>
        </w:rPr>
        <w:t xml:space="preserve"> и </w:t>
      </w:r>
      <w:proofErr w:type="spellStart"/>
      <w:r w:rsidRPr="00592994">
        <w:rPr>
          <w:sz w:val="24"/>
          <w:szCs w:val="24"/>
        </w:rPr>
        <w:t>задачи</w:t>
      </w:r>
      <w:proofErr w:type="spellEnd"/>
      <w:r w:rsidRPr="00592994">
        <w:rPr>
          <w:sz w:val="24"/>
          <w:szCs w:val="24"/>
        </w:rPr>
        <w:t xml:space="preserve"> по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М.: </w:t>
      </w:r>
      <w:proofErr w:type="spellStart"/>
      <w:r w:rsidRPr="00592994">
        <w:rPr>
          <w:sz w:val="24"/>
          <w:szCs w:val="24"/>
        </w:rPr>
        <w:t>Высшая</w:t>
      </w:r>
      <w:proofErr w:type="spellEnd"/>
      <w:r w:rsidRPr="00592994">
        <w:rPr>
          <w:sz w:val="24"/>
          <w:szCs w:val="24"/>
        </w:rPr>
        <w:t xml:space="preserve"> школа, 1988, - 255 с.</w:t>
      </w:r>
    </w:p>
    <w:p w:rsidR="009B47DC" w:rsidRPr="00592994" w:rsidRDefault="009B47DC" w:rsidP="002D370C">
      <w:pPr>
        <w:spacing w:after="120" w:line="240" w:lineRule="auto"/>
        <w:ind w:left="708"/>
        <w:jc w:val="center"/>
        <w:rPr>
          <w:b/>
          <w:sz w:val="24"/>
          <w:szCs w:val="24"/>
        </w:rPr>
      </w:pPr>
      <w:r w:rsidRPr="00592994">
        <w:rPr>
          <w:b/>
          <w:sz w:val="24"/>
          <w:szCs w:val="24"/>
        </w:rPr>
        <w:t>Додаткова</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Юровская</w:t>
      </w:r>
      <w:proofErr w:type="spellEnd"/>
      <w:r w:rsidRPr="00592994">
        <w:rPr>
          <w:sz w:val="24"/>
          <w:szCs w:val="24"/>
        </w:rPr>
        <w:t xml:space="preserve"> М.А., </w:t>
      </w:r>
      <w:proofErr w:type="spellStart"/>
      <w:r w:rsidRPr="00592994">
        <w:rPr>
          <w:sz w:val="24"/>
          <w:szCs w:val="24"/>
        </w:rPr>
        <w:t>Куркин</w:t>
      </w:r>
      <w:proofErr w:type="spellEnd"/>
      <w:r w:rsidRPr="00592994">
        <w:rPr>
          <w:sz w:val="24"/>
          <w:szCs w:val="24"/>
        </w:rPr>
        <w:t xml:space="preserve"> А.В.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М.: БИНОМ. </w:t>
      </w:r>
      <w:proofErr w:type="spellStart"/>
      <w:r w:rsidRPr="00592994">
        <w:rPr>
          <w:sz w:val="24"/>
          <w:szCs w:val="24"/>
        </w:rPr>
        <w:t>Лаборатория</w:t>
      </w:r>
      <w:proofErr w:type="spellEnd"/>
      <w:r w:rsidRPr="00592994">
        <w:rPr>
          <w:sz w:val="24"/>
          <w:szCs w:val="24"/>
        </w:rPr>
        <w:t xml:space="preserve"> знаний, 2012. - 236 с.</w:t>
      </w:r>
    </w:p>
    <w:p w:rsidR="000101E2" w:rsidRPr="00592994" w:rsidRDefault="000101E2" w:rsidP="009B47DC">
      <w:pPr>
        <w:numPr>
          <w:ilvl w:val="0"/>
          <w:numId w:val="21"/>
        </w:numPr>
        <w:spacing w:after="120" w:line="240" w:lineRule="auto"/>
        <w:jc w:val="both"/>
        <w:rPr>
          <w:sz w:val="24"/>
          <w:szCs w:val="24"/>
        </w:rPr>
      </w:pPr>
      <w:r w:rsidRPr="00592994">
        <w:rPr>
          <w:sz w:val="24"/>
          <w:szCs w:val="24"/>
        </w:rPr>
        <w:t xml:space="preserve">Бойків Д.П., Іванків О.Л., </w:t>
      </w:r>
      <w:proofErr w:type="spellStart"/>
      <w:r w:rsidRPr="00592994">
        <w:rPr>
          <w:sz w:val="24"/>
          <w:szCs w:val="24"/>
        </w:rPr>
        <w:t>Кобилінська</w:t>
      </w:r>
      <w:proofErr w:type="spellEnd"/>
      <w:r w:rsidRPr="00592994">
        <w:rPr>
          <w:sz w:val="24"/>
          <w:szCs w:val="24"/>
        </w:rPr>
        <w:t xml:space="preserve"> Л.І. </w:t>
      </w:r>
      <w:r w:rsidR="004866C6" w:rsidRPr="00592994">
        <w:rPr>
          <w:sz w:val="24"/>
          <w:szCs w:val="24"/>
        </w:rPr>
        <w:t>Практикум з біологічної хімії, К</w:t>
      </w:r>
      <w:r w:rsidRPr="00592994">
        <w:rPr>
          <w:sz w:val="24"/>
          <w:szCs w:val="24"/>
        </w:rPr>
        <w:t xml:space="preserve">., </w:t>
      </w:r>
      <w:proofErr w:type="spellStart"/>
      <w:r w:rsidRPr="00592994">
        <w:rPr>
          <w:sz w:val="24"/>
          <w:szCs w:val="24"/>
        </w:rPr>
        <w:t>Здоров»я</w:t>
      </w:r>
      <w:proofErr w:type="spellEnd"/>
      <w:r w:rsidRPr="00592994">
        <w:rPr>
          <w:sz w:val="24"/>
          <w:szCs w:val="24"/>
        </w:rPr>
        <w:t>, 2002, - 298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Травень В. Ф.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для </w:t>
      </w:r>
      <w:proofErr w:type="spellStart"/>
      <w:r w:rsidRPr="00592994">
        <w:rPr>
          <w:sz w:val="24"/>
          <w:szCs w:val="24"/>
        </w:rPr>
        <w:t>вузов</w:t>
      </w:r>
      <w:proofErr w:type="spellEnd"/>
      <w:r w:rsidRPr="00592994">
        <w:rPr>
          <w:sz w:val="24"/>
          <w:szCs w:val="24"/>
        </w:rPr>
        <w:t xml:space="preserve">: в 3-х т.- М.: БИНОМ. </w:t>
      </w:r>
      <w:proofErr w:type="spellStart"/>
      <w:r w:rsidRPr="00592994">
        <w:rPr>
          <w:sz w:val="24"/>
          <w:szCs w:val="24"/>
        </w:rPr>
        <w:t>Лаборатория</w:t>
      </w:r>
      <w:proofErr w:type="spellEnd"/>
      <w:r w:rsidRPr="00592994">
        <w:rPr>
          <w:sz w:val="24"/>
          <w:szCs w:val="24"/>
        </w:rPr>
        <w:t xml:space="preserve"> знаний, 2013.</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Реутов</w:t>
      </w:r>
      <w:proofErr w:type="spellEnd"/>
      <w:r w:rsidRPr="00592994">
        <w:rPr>
          <w:sz w:val="24"/>
          <w:szCs w:val="24"/>
        </w:rPr>
        <w:t xml:space="preserve"> О.А., </w:t>
      </w:r>
      <w:proofErr w:type="spellStart"/>
      <w:r w:rsidRPr="00592994">
        <w:rPr>
          <w:sz w:val="24"/>
          <w:szCs w:val="24"/>
        </w:rPr>
        <w:t>Курц</w:t>
      </w:r>
      <w:proofErr w:type="spellEnd"/>
      <w:r w:rsidRPr="00592994">
        <w:rPr>
          <w:sz w:val="24"/>
          <w:szCs w:val="24"/>
        </w:rPr>
        <w:t xml:space="preserve"> А.Л., </w:t>
      </w:r>
      <w:proofErr w:type="spellStart"/>
      <w:r w:rsidRPr="00592994">
        <w:rPr>
          <w:sz w:val="24"/>
          <w:szCs w:val="24"/>
        </w:rPr>
        <w:t>Бутин</w:t>
      </w:r>
      <w:proofErr w:type="spellEnd"/>
      <w:r w:rsidRPr="00592994">
        <w:rPr>
          <w:sz w:val="24"/>
          <w:szCs w:val="24"/>
        </w:rPr>
        <w:t xml:space="preserve"> К.П.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в 4-х т. М.: БИНОМ. </w:t>
      </w:r>
      <w:proofErr w:type="spellStart"/>
      <w:r w:rsidRPr="00592994">
        <w:rPr>
          <w:sz w:val="24"/>
          <w:szCs w:val="24"/>
        </w:rPr>
        <w:t>Лаборатория</w:t>
      </w:r>
      <w:proofErr w:type="spellEnd"/>
      <w:r w:rsidRPr="00592994">
        <w:rPr>
          <w:sz w:val="24"/>
          <w:szCs w:val="24"/>
        </w:rPr>
        <w:t xml:space="preserve"> знаний, 2010</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Березин Б.Д., Березин Д.Б.,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w:t>
      </w:r>
      <w:proofErr w:type="spellStart"/>
      <w:r w:rsidRPr="00592994">
        <w:rPr>
          <w:sz w:val="24"/>
          <w:szCs w:val="24"/>
        </w:rPr>
        <w:t>учебное</w:t>
      </w:r>
      <w:proofErr w:type="spellEnd"/>
      <w:r w:rsidRPr="00592994">
        <w:rPr>
          <w:sz w:val="24"/>
          <w:szCs w:val="24"/>
        </w:rPr>
        <w:t xml:space="preserve"> </w:t>
      </w:r>
      <w:proofErr w:type="spellStart"/>
      <w:r w:rsidRPr="00592994">
        <w:rPr>
          <w:sz w:val="24"/>
          <w:szCs w:val="24"/>
        </w:rPr>
        <w:t>пособие</w:t>
      </w:r>
      <w:proofErr w:type="spellEnd"/>
      <w:r w:rsidRPr="00592994">
        <w:rPr>
          <w:sz w:val="24"/>
          <w:szCs w:val="24"/>
        </w:rPr>
        <w:t xml:space="preserve"> для </w:t>
      </w:r>
      <w:proofErr w:type="spellStart"/>
      <w:r w:rsidRPr="00592994">
        <w:rPr>
          <w:sz w:val="24"/>
          <w:szCs w:val="24"/>
        </w:rPr>
        <w:t>бакалавров</w:t>
      </w:r>
      <w:proofErr w:type="spellEnd"/>
      <w:r w:rsidRPr="00592994">
        <w:rPr>
          <w:sz w:val="24"/>
          <w:szCs w:val="24"/>
        </w:rPr>
        <w:t xml:space="preserve">. М. </w:t>
      </w:r>
      <w:proofErr w:type="spellStart"/>
      <w:r w:rsidRPr="00592994">
        <w:rPr>
          <w:sz w:val="24"/>
          <w:szCs w:val="24"/>
        </w:rPr>
        <w:t>Издательство</w:t>
      </w:r>
      <w:proofErr w:type="spellEnd"/>
      <w:r w:rsidRPr="00592994">
        <w:rPr>
          <w:sz w:val="24"/>
          <w:szCs w:val="24"/>
        </w:rPr>
        <w:t xml:space="preserve"> </w:t>
      </w:r>
      <w:proofErr w:type="spellStart"/>
      <w:r w:rsidRPr="00592994">
        <w:rPr>
          <w:sz w:val="24"/>
          <w:szCs w:val="24"/>
        </w:rPr>
        <w:t>Юрайт</w:t>
      </w:r>
      <w:proofErr w:type="spellEnd"/>
      <w:r w:rsidRPr="00592994">
        <w:rPr>
          <w:sz w:val="24"/>
          <w:szCs w:val="24"/>
        </w:rPr>
        <w:t>, 2012.-768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w:t>
      </w:r>
      <w:proofErr w:type="spellStart"/>
      <w:r w:rsidRPr="00592994">
        <w:rPr>
          <w:sz w:val="24"/>
          <w:szCs w:val="24"/>
        </w:rPr>
        <w:t>Боровлев</w:t>
      </w:r>
      <w:proofErr w:type="spellEnd"/>
      <w:r w:rsidRPr="00592994">
        <w:rPr>
          <w:sz w:val="24"/>
          <w:szCs w:val="24"/>
        </w:rPr>
        <w:t xml:space="preserve"> И.В.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xml:space="preserve">: </w:t>
      </w:r>
      <w:proofErr w:type="spellStart"/>
      <w:r w:rsidRPr="00592994">
        <w:rPr>
          <w:sz w:val="24"/>
          <w:szCs w:val="24"/>
        </w:rPr>
        <w:t>термины</w:t>
      </w:r>
      <w:proofErr w:type="spellEnd"/>
      <w:r w:rsidRPr="00592994">
        <w:rPr>
          <w:sz w:val="24"/>
          <w:szCs w:val="24"/>
        </w:rPr>
        <w:t xml:space="preserve"> и основне </w:t>
      </w:r>
      <w:proofErr w:type="spellStart"/>
      <w:r w:rsidRPr="00592994">
        <w:rPr>
          <w:sz w:val="24"/>
          <w:szCs w:val="24"/>
        </w:rPr>
        <w:t>реакции</w:t>
      </w:r>
      <w:proofErr w:type="spellEnd"/>
      <w:r w:rsidRPr="00592994">
        <w:rPr>
          <w:sz w:val="24"/>
          <w:szCs w:val="24"/>
        </w:rPr>
        <w:t xml:space="preserve">. М.: БИНОМ. </w:t>
      </w:r>
      <w:proofErr w:type="spellStart"/>
      <w:r w:rsidRPr="00592994">
        <w:rPr>
          <w:sz w:val="24"/>
          <w:szCs w:val="24"/>
        </w:rPr>
        <w:t>Лаборатория</w:t>
      </w:r>
      <w:proofErr w:type="spellEnd"/>
      <w:r w:rsidRPr="00592994">
        <w:rPr>
          <w:sz w:val="24"/>
          <w:szCs w:val="24"/>
        </w:rPr>
        <w:t xml:space="preserve"> знаний, 2010. - 359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А. </w:t>
      </w:r>
      <w:proofErr w:type="spellStart"/>
      <w:r w:rsidRPr="00592994">
        <w:rPr>
          <w:sz w:val="24"/>
          <w:szCs w:val="24"/>
        </w:rPr>
        <w:t>Терней</w:t>
      </w:r>
      <w:proofErr w:type="spellEnd"/>
      <w:r w:rsidRPr="00592994">
        <w:rPr>
          <w:sz w:val="24"/>
          <w:szCs w:val="24"/>
        </w:rPr>
        <w:t xml:space="preserve">. </w:t>
      </w:r>
      <w:proofErr w:type="spellStart"/>
      <w:r w:rsidRPr="00592994">
        <w:rPr>
          <w:sz w:val="24"/>
          <w:szCs w:val="24"/>
        </w:rPr>
        <w:t>Современная</w:t>
      </w:r>
      <w:proofErr w:type="spellEnd"/>
      <w:r w:rsidRPr="00592994">
        <w:rPr>
          <w:sz w:val="24"/>
          <w:szCs w:val="24"/>
        </w:rPr>
        <w:t xml:space="preserve">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В 2-х т. М. "Мир", 1981.</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w:t>
      </w:r>
      <w:proofErr w:type="spellStart"/>
      <w:r w:rsidRPr="00592994">
        <w:rPr>
          <w:sz w:val="24"/>
          <w:szCs w:val="24"/>
        </w:rPr>
        <w:t>Касерио</w:t>
      </w:r>
      <w:proofErr w:type="spellEnd"/>
      <w:r w:rsidRPr="00592994">
        <w:rPr>
          <w:sz w:val="24"/>
          <w:szCs w:val="24"/>
        </w:rPr>
        <w:t xml:space="preserve">.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В 2-х т. М. "Мир", 1978.Р. </w:t>
      </w:r>
      <w:proofErr w:type="spellStart"/>
      <w:r w:rsidRPr="00592994">
        <w:rPr>
          <w:sz w:val="24"/>
          <w:szCs w:val="24"/>
        </w:rPr>
        <w:t>Моррисон</w:t>
      </w:r>
      <w:proofErr w:type="spellEnd"/>
      <w:r w:rsidRPr="00592994">
        <w:rPr>
          <w:sz w:val="24"/>
          <w:szCs w:val="24"/>
        </w:rPr>
        <w:t xml:space="preserve">, Р. </w:t>
      </w:r>
      <w:proofErr w:type="spellStart"/>
      <w:r w:rsidRPr="00592994">
        <w:rPr>
          <w:sz w:val="24"/>
          <w:szCs w:val="24"/>
        </w:rPr>
        <w:t>Бойд</w:t>
      </w:r>
      <w:proofErr w:type="spellEnd"/>
      <w:r w:rsidRPr="00592994">
        <w:rPr>
          <w:sz w:val="24"/>
          <w:szCs w:val="24"/>
        </w:rPr>
        <w:t xml:space="preserve">.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М. "Мир", 1974. - 1132 с.</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Бакстон</w:t>
      </w:r>
      <w:proofErr w:type="spellEnd"/>
      <w:r w:rsidRPr="00592994">
        <w:rPr>
          <w:sz w:val="24"/>
          <w:szCs w:val="24"/>
        </w:rPr>
        <w:t xml:space="preserve"> Ш., </w:t>
      </w:r>
      <w:proofErr w:type="spellStart"/>
      <w:r w:rsidRPr="00592994">
        <w:rPr>
          <w:sz w:val="24"/>
          <w:szCs w:val="24"/>
        </w:rPr>
        <w:t>Вайлен</w:t>
      </w:r>
      <w:proofErr w:type="spellEnd"/>
      <w:r w:rsidRPr="00592994">
        <w:rPr>
          <w:sz w:val="24"/>
          <w:szCs w:val="24"/>
        </w:rPr>
        <w:t xml:space="preserve"> С., </w:t>
      </w:r>
      <w:proofErr w:type="spellStart"/>
      <w:r w:rsidRPr="00592994">
        <w:rPr>
          <w:sz w:val="24"/>
          <w:szCs w:val="24"/>
        </w:rPr>
        <w:t>Дойл</w:t>
      </w:r>
      <w:proofErr w:type="spellEnd"/>
      <w:r w:rsidRPr="00592994">
        <w:rPr>
          <w:sz w:val="24"/>
          <w:szCs w:val="24"/>
        </w:rPr>
        <w:t xml:space="preserve"> М.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стереохимии</w:t>
      </w:r>
      <w:proofErr w:type="spellEnd"/>
      <w:r w:rsidRPr="00592994">
        <w:rPr>
          <w:sz w:val="24"/>
          <w:szCs w:val="24"/>
        </w:rPr>
        <w:t xml:space="preserve">: </w:t>
      </w:r>
      <w:proofErr w:type="spellStart"/>
      <w:r w:rsidRPr="00592994">
        <w:rPr>
          <w:sz w:val="24"/>
          <w:szCs w:val="24"/>
        </w:rPr>
        <w:t>Учебник.-</w:t>
      </w:r>
      <w:proofErr w:type="spellEnd"/>
      <w:r w:rsidRPr="00592994">
        <w:rPr>
          <w:sz w:val="24"/>
          <w:szCs w:val="24"/>
        </w:rPr>
        <w:t xml:space="preserve"> М.: Мир, 2009, 311с.</w:t>
      </w:r>
    </w:p>
    <w:p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Дистанційний курс </w:t>
      </w:r>
      <w:proofErr w:type="spellStart"/>
      <w:r w:rsidRPr="00592994">
        <w:rPr>
          <w:sz w:val="24"/>
          <w:szCs w:val="24"/>
        </w:rPr>
        <w:t>Google</w:t>
      </w:r>
      <w:proofErr w:type="spellEnd"/>
      <w:r w:rsidRPr="00592994">
        <w:rPr>
          <w:sz w:val="24"/>
          <w:szCs w:val="24"/>
        </w:rPr>
        <w:t xml:space="preserve"> G </w:t>
      </w:r>
      <w:proofErr w:type="spellStart"/>
      <w:r w:rsidRPr="00592994">
        <w:rPr>
          <w:sz w:val="24"/>
          <w:szCs w:val="24"/>
        </w:rPr>
        <w:t>Suite</w:t>
      </w:r>
      <w:proofErr w:type="spellEnd"/>
      <w:r w:rsidRPr="00592994">
        <w:rPr>
          <w:sz w:val="24"/>
          <w:szCs w:val="24"/>
        </w:rPr>
        <w:t xml:space="preserve"> </w:t>
      </w:r>
      <w:proofErr w:type="spellStart"/>
      <w:r w:rsidRPr="00592994">
        <w:rPr>
          <w:sz w:val="24"/>
          <w:szCs w:val="24"/>
        </w:rPr>
        <w:t>for</w:t>
      </w:r>
      <w:proofErr w:type="spellEnd"/>
      <w:r w:rsidRPr="00592994">
        <w:rPr>
          <w:sz w:val="24"/>
          <w:szCs w:val="24"/>
        </w:rPr>
        <w:t xml:space="preserve"> </w:t>
      </w:r>
      <w:proofErr w:type="spellStart"/>
      <w:r w:rsidRPr="00592994">
        <w:rPr>
          <w:sz w:val="24"/>
          <w:szCs w:val="24"/>
        </w:rPr>
        <w:t>Education</w:t>
      </w:r>
      <w:proofErr w:type="spellEnd"/>
      <w:r w:rsidRPr="00592994">
        <w:rPr>
          <w:sz w:val="24"/>
          <w:szCs w:val="24"/>
        </w:rPr>
        <w:t xml:space="preserve">. Режим доступу: </w:t>
      </w:r>
      <w:proofErr w:type="spellStart"/>
      <w:r w:rsidRPr="00592994">
        <w:rPr>
          <w:sz w:val="24"/>
          <w:szCs w:val="24"/>
        </w:rPr>
        <w:t>Google</w:t>
      </w:r>
      <w:proofErr w:type="spellEnd"/>
      <w:r w:rsidRPr="00592994">
        <w:rPr>
          <w:sz w:val="24"/>
          <w:szCs w:val="24"/>
        </w:rPr>
        <w:t xml:space="preserve"> </w:t>
      </w:r>
      <w:proofErr w:type="spellStart"/>
      <w:r w:rsidRPr="00592994">
        <w:rPr>
          <w:sz w:val="24"/>
          <w:szCs w:val="24"/>
        </w:rPr>
        <w:t>Classroom</w:t>
      </w:r>
      <w:proofErr w:type="spellEnd"/>
      <w:r w:rsidRPr="00592994">
        <w:rPr>
          <w:sz w:val="24"/>
          <w:szCs w:val="24"/>
        </w:rPr>
        <w:t xml:space="preserve"> (</w:t>
      </w:r>
      <w:proofErr w:type="spellStart"/>
      <w:r w:rsidRPr="00592994">
        <w:rPr>
          <w:sz w:val="24"/>
          <w:szCs w:val="24"/>
        </w:rPr>
        <w:t>Google</w:t>
      </w:r>
      <w:proofErr w:type="spellEnd"/>
      <w:r w:rsidRPr="00592994">
        <w:rPr>
          <w:sz w:val="24"/>
          <w:szCs w:val="24"/>
        </w:rPr>
        <w:t xml:space="preserve"> G </w:t>
      </w:r>
      <w:proofErr w:type="spellStart"/>
      <w:r w:rsidRPr="00592994">
        <w:rPr>
          <w:sz w:val="24"/>
          <w:szCs w:val="24"/>
        </w:rPr>
        <w:t>Suite</w:t>
      </w:r>
      <w:proofErr w:type="spellEnd"/>
      <w:r w:rsidRPr="00592994">
        <w:rPr>
          <w:sz w:val="24"/>
          <w:szCs w:val="24"/>
        </w:rPr>
        <w:t xml:space="preserve"> </w:t>
      </w:r>
      <w:proofErr w:type="spellStart"/>
      <w:r w:rsidRPr="00592994">
        <w:rPr>
          <w:sz w:val="24"/>
          <w:szCs w:val="24"/>
        </w:rPr>
        <w:t>for</w:t>
      </w:r>
      <w:proofErr w:type="spellEnd"/>
      <w:r w:rsidRPr="00592994">
        <w:rPr>
          <w:sz w:val="24"/>
          <w:szCs w:val="24"/>
        </w:rPr>
        <w:t xml:space="preserve"> </w:t>
      </w:r>
      <w:proofErr w:type="spellStart"/>
      <w:r w:rsidRPr="00592994">
        <w:rPr>
          <w:sz w:val="24"/>
          <w:szCs w:val="24"/>
        </w:rPr>
        <w:t>Education</w:t>
      </w:r>
      <w:proofErr w:type="spellEnd"/>
      <w:r w:rsidRPr="00592994">
        <w:rPr>
          <w:sz w:val="24"/>
          <w:szCs w:val="24"/>
        </w:rPr>
        <w:t xml:space="preserve">, домен </w:t>
      </w:r>
      <w:proofErr w:type="spellStart"/>
      <w:r w:rsidRPr="00592994">
        <w:rPr>
          <w:sz w:val="24"/>
          <w:szCs w:val="24"/>
        </w:rPr>
        <w:t>LLL.kpi.ua</w:t>
      </w:r>
      <w:proofErr w:type="spellEnd"/>
      <w:r w:rsidRPr="00592994">
        <w:rPr>
          <w:sz w:val="24"/>
          <w:szCs w:val="24"/>
        </w:rPr>
        <w:t xml:space="preserve">, платформа Sikorsky-distance); код курсу </w:t>
      </w:r>
      <w:r w:rsidR="000E1B89" w:rsidRPr="000E1B89">
        <w:rPr>
          <w:sz w:val="24"/>
          <w:szCs w:val="24"/>
        </w:rPr>
        <w:t>pq43me5</w:t>
      </w:r>
      <w:r w:rsidRPr="00592994">
        <w:rPr>
          <w:sz w:val="24"/>
          <w:szCs w:val="24"/>
        </w:rPr>
        <w:t>.</w:t>
      </w:r>
    </w:p>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rsidR="009B47DC" w:rsidRPr="00592994" w:rsidRDefault="009B47DC" w:rsidP="009B47DC">
      <w:pPr>
        <w:spacing w:after="120" w:line="240" w:lineRule="auto"/>
        <w:jc w:val="center"/>
        <w:rPr>
          <w:sz w:val="24"/>
          <w:szCs w:val="24"/>
        </w:rPr>
      </w:pPr>
      <w:r w:rsidRPr="00592994">
        <w:rPr>
          <w:sz w:val="24"/>
          <w:szCs w:val="24"/>
        </w:rPr>
        <w:t>Лекційні заняття</w:t>
      </w:r>
    </w:p>
    <w:p w:rsidR="009B47DC" w:rsidRPr="00592994" w:rsidRDefault="009B47DC" w:rsidP="009B47DC">
      <w:pPr>
        <w:spacing w:after="120" w:line="240" w:lineRule="auto"/>
        <w:ind w:firstLine="397"/>
        <w:jc w:val="both"/>
        <w:rPr>
          <w:sz w:val="24"/>
          <w:szCs w:val="24"/>
        </w:rPr>
      </w:pPr>
      <w:r w:rsidRPr="00592994">
        <w:rPr>
          <w:sz w:val="24"/>
          <w:szCs w:val="24"/>
        </w:rPr>
        <w:t xml:space="preserve">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w:t>
      </w:r>
      <w:proofErr w:type="spellStart"/>
      <w:r w:rsidRPr="00592994">
        <w:rPr>
          <w:sz w:val="24"/>
          <w:szCs w:val="24"/>
        </w:rPr>
        <w:t>відеоконференцій</w:t>
      </w:r>
      <w:proofErr w:type="spellEnd"/>
      <w:r w:rsidRPr="00592994">
        <w:rPr>
          <w:sz w:val="24"/>
          <w:szCs w:val="24"/>
        </w:rPr>
        <w:t xml:space="preserve">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592994" w:rsidRPr="00592994" w:rsidTr="009B47DC">
        <w:tc>
          <w:tcPr>
            <w:tcW w:w="224"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w:t>
            </w:r>
          </w:p>
        </w:tc>
        <w:tc>
          <w:tcPr>
            <w:tcW w:w="1220"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Дата</w:t>
            </w:r>
          </w:p>
        </w:tc>
        <w:tc>
          <w:tcPr>
            <w:tcW w:w="3556"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заняття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w:t>
            </w:r>
          </w:p>
        </w:tc>
        <w:tc>
          <w:tcPr>
            <w:tcW w:w="1220" w:type="pct"/>
          </w:tcPr>
          <w:p w:rsidR="009B47DC" w:rsidRPr="00592994" w:rsidRDefault="009B47DC" w:rsidP="009B47DC">
            <w:pPr>
              <w:spacing w:after="120" w:line="240" w:lineRule="auto"/>
              <w:rPr>
                <w:sz w:val="24"/>
                <w:szCs w:val="24"/>
              </w:rPr>
            </w:pPr>
            <w:r w:rsidRPr="00592994">
              <w:rPr>
                <w:sz w:val="24"/>
                <w:szCs w:val="24"/>
              </w:rPr>
              <w:t>1 - 7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1 – Альдегіди та кетони. </w:t>
            </w:r>
          </w:p>
          <w:p w:rsidR="009B47DC" w:rsidRPr="00592994" w:rsidRDefault="009B47DC" w:rsidP="009B47DC">
            <w:pPr>
              <w:spacing w:after="120" w:line="240" w:lineRule="auto"/>
              <w:jc w:val="both"/>
              <w:rPr>
                <w:sz w:val="24"/>
                <w:szCs w:val="24"/>
              </w:rPr>
            </w:pPr>
            <w:r w:rsidRPr="00592994">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592994">
              <w:rPr>
                <w:sz w:val="24"/>
                <w:szCs w:val="24"/>
              </w:rPr>
              <w:t>функціоналізації</w:t>
            </w:r>
            <w:proofErr w:type="spellEnd"/>
            <w:r w:rsidRPr="00592994">
              <w:rPr>
                <w:sz w:val="24"/>
                <w:szCs w:val="24"/>
              </w:rPr>
              <w:t xml:space="preserve"> альдегідів і кетонів.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2</w:t>
            </w:r>
          </w:p>
        </w:tc>
        <w:tc>
          <w:tcPr>
            <w:tcW w:w="1220" w:type="pct"/>
          </w:tcPr>
          <w:p w:rsidR="009B47DC" w:rsidRPr="00592994" w:rsidRDefault="009B47DC" w:rsidP="009B47DC">
            <w:pPr>
              <w:spacing w:after="120" w:line="240" w:lineRule="auto"/>
              <w:rPr>
                <w:sz w:val="24"/>
                <w:szCs w:val="24"/>
              </w:rPr>
            </w:pPr>
            <w:r w:rsidRPr="00592994">
              <w:rPr>
                <w:sz w:val="24"/>
                <w:szCs w:val="24"/>
              </w:rPr>
              <w:t>8 – 14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w:t>
            </w:r>
            <w:r w:rsidRPr="00592994">
              <w:rPr>
                <w:sz w:val="24"/>
                <w:szCs w:val="24"/>
              </w:rPr>
              <w:lastRenderedPageBreak/>
              <w:t xml:space="preserve">приєднання. Реакції з водою та спиртами. Поняття про захисну групу.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3</w:t>
            </w:r>
          </w:p>
        </w:tc>
        <w:tc>
          <w:tcPr>
            <w:tcW w:w="1220" w:type="pct"/>
          </w:tcPr>
          <w:p w:rsidR="009B47DC" w:rsidRPr="00592994" w:rsidRDefault="009B47DC" w:rsidP="009B47DC">
            <w:pPr>
              <w:spacing w:after="120" w:line="240" w:lineRule="auto"/>
              <w:rPr>
                <w:sz w:val="24"/>
                <w:szCs w:val="24"/>
              </w:rPr>
            </w:pPr>
            <w:r w:rsidRPr="00592994">
              <w:rPr>
                <w:sz w:val="24"/>
                <w:szCs w:val="24"/>
              </w:rPr>
              <w:t>15– 21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592994">
              <w:rPr>
                <w:sz w:val="24"/>
                <w:szCs w:val="24"/>
              </w:rPr>
              <w:t>нуклеофілами</w:t>
            </w:r>
            <w:proofErr w:type="spellEnd"/>
            <w:r w:rsidRPr="00592994">
              <w:rPr>
                <w:sz w:val="24"/>
                <w:szCs w:val="24"/>
              </w:rPr>
              <w:t xml:space="preserve">: Реакція </w:t>
            </w:r>
            <w:proofErr w:type="spellStart"/>
            <w:r w:rsidRPr="00592994">
              <w:rPr>
                <w:sz w:val="24"/>
                <w:szCs w:val="24"/>
              </w:rPr>
              <w:t>Віттіга</w:t>
            </w:r>
            <w:proofErr w:type="spellEnd"/>
            <w:r w:rsidRPr="0059299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4</w:t>
            </w:r>
          </w:p>
        </w:tc>
        <w:tc>
          <w:tcPr>
            <w:tcW w:w="1220" w:type="pct"/>
          </w:tcPr>
          <w:p w:rsidR="009B47DC" w:rsidRPr="00592994" w:rsidRDefault="009B47DC" w:rsidP="009B47DC">
            <w:pPr>
              <w:spacing w:after="120" w:line="240" w:lineRule="auto"/>
              <w:rPr>
                <w:sz w:val="24"/>
                <w:szCs w:val="24"/>
              </w:rPr>
            </w:pPr>
            <w:r w:rsidRPr="00592994">
              <w:rPr>
                <w:sz w:val="24"/>
                <w:szCs w:val="24"/>
              </w:rPr>
              <w:t>23 – 28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Pr="00592994">
              <w:rPr>
                <w:sz w:val="24"/>
                <w:szCs w:val="24"/>
              </w:rPr>
              <w:t xml:space="preserve">Основні способи одержання </w:t>
            </w:r>
            <w:proofErr w:type="spellStart"/>
            <w:r w:rsidRPr="00592994">
              <w:rPr>
                <w:sz w:val="24"/>
                <w:szCs w:val="24"/>
              </w:rPr>
              <w:t>енолів</w:t>
            </w:r>
            <w:proofErr w:type="spellEnd"/>
            <w:r w:rsidRPr="00592994">
              <w:rPr>
                <w:sz w:val="24"/>
                <w:szCs w:val="24"/>
              </w:rPr>
              <w:t xml:space="preserve"> та </w:t>
            </w:r>
            <w:proofErr w:type="spellStart"/>
            <w:r w:rsidRPr="00592994">
              <w:rPr>
                <w:sz w:val="24"/>
                <w:szCs w:val="24"/>
              </w:rPr>
              <w:t>енолятів</w:t>
            </w:r>
            <w:proofErr w:type="spellEnd"/>
            <w:r w:rsidRPr="00592994">
              <w:rPr>
                <w:sz w:val="24"/>
                <w:szCs w:val="24"/>
              </w:rPr>
              <w:t xml:space="preserve">. Основні напрямки </w:t>
            </w:r>
            <w:proofErr w:type="spellStart"/>
            <w:r w:rsidRPr="00592994">
              <w:rPr>
                <w:sz w:val="24"/>
                <w:szCs w:val="24"/>
              </w:rPr>
              <w:t>функціоналізації</w:t>
            </w:r>
            <w:proofErr w:type="spellEnd"/>
            <w:r w:rsidRPr="00592994">
              <w:rPr>
                <w:sz w:val="24"/>
                <w:szCs w:val="24"/>
              </w:rPr>
              <w:t xml:space="preserve">. </w:t>
            </w:r>
            <w:proofErr w:type="spellStart"/>
            <w:r w:rsidRPr="00592994">
              <w:rPr>
                <w:sz w:val="24"/>
                <w:szCs w:val="24"/>
              </w:rPr>
              <w:t>Кето-енольна</w:t>
            </w:r>
            <w:proofErr w:type="spellEnd"/>
            <w:r w:rsidRPr="00592994">
              <w:rPr>
                <w:sz w:val="24"/>
                <w:szCs w:val="24"/>
              </w:rPr>
              <w:t xml:space="preserve"> таутомерія. Реакція </w:t>
            </w:r>
            <w:proofErr w:type="spellStart"/>
            <w:r w:rsidRPr="00592994">
              <w:rPr>
                <w:sz w:val="24"/>
                <w:szCs w:val="24"/>
              </w:rPr>
              <w:t>Канніцаро</w:t>
            </w:r>
            <w:proofErr w:type="spellEnd"/>
            <w:r w:rsidRPr="00592994">
              <w:rPr>
                <w:sz w:val="24"/>
                <w:szCs w:val="24"/>
              </w:rPr>
              <w:t xml:space="preserve">. </w:t>
            </w:r>
            <w:proofErr w:type="spellStart"/>
            <w:r w:rsidRPr="00592994">
              <w:rPr>
                <w:sz w:val="24"/>
                <w:szCs w:val="24"/>
              </w:rPr>
              <w:t>Естерні</w:t>
            </w:r>
            <w:proofErr w:type="spellEnd"/>
            <w:r w:rsidRPr="00592994">
              <w:rPr>
                <w:sz w:val="24"/>
                <w:szCs w:val="24"/>
              </w:rPr>
              <w:t xml:space="preserve"> конденсації. Синтези за участю </w:t>
            </w:r>
            <w:proofErr w:type="spellStart"/>
            <w:r w:rsidRPr="00592994">
              <w:rPr>
                <w:sz w:val="24"/>
                <w:szCs w:val="24"/>
              </w:rPr>
              <w:t>малонового</w:t>
            </w:r>
            <w:proofErr w:type="spellEnd"/>
            <w:r w:rsidRPr="00592994">
              <w:rPr>
                <w:sz w:val="24"/>
                <w:szCs w:val="24"/>
              </w:rPr>
              <w:t xml:space="preserve"> та ацетооцтового </w:t>
            </w:r>
            <w:proofErr w:type="spellStart"/>
            <w:r w:rsidRPr="00592994">
              <w:rPr>
                <w:sz w:val="24"/>
                <w:szCs w:val="24"/>
              </w:rPr>
              <w:t>естерів</w:t>
            </w:r>
            <w:proofErr w:type="spellEnd"/>
            <w:r w:rsidRPr="00592994">
              <w:rPr>
                <w:sz w:val="24"/>
                <w:szCs w:val="24"/>
              </w:rPr>
              <w:t xml:space="preserve">. Реакція </w:t>
            </w:r>
            <w:proofErr w:type="spellStart"/>
            <w:r w:rsidRPr="00592994">
              <w:rPr>
                <w:sz w:val="24"/>
                <w:szCs w:val="24"/>
              </w:rPr>
              <w:t>Міхаеля</w:t>
            </w:r>
            <w:proofErr w:type="spellEnd"/>
            <w:r w:rsidRPr="00592994">
              <w:rPr>
                <w:sz w:val="24"/>
                <w:szCs w:val="24"/>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5</w:t>
            </w:r>
          </w:p>
        </w:tc>
        <w:tc>
          <w:tcPr>
            <w:tcW w:w="1220" w:type="pct"/>
          </w:tcPr>
          <w:p w:rsidR="009B47DC" w:rsidRPr="00592994" w:rsidRDefault="009B47DC" w:rsidP="009B47DC">
            <w:pPr>
              <w:spacing w:after="120" w:line="240" w:lineRule="auto"/>
              <w:rPr>
                <w:sz w:val="24"/>
                <w:szCs w:val="24"/>
              </w:rPr>
            </w:pPr>
            <w:r w:rsidRPr="00592994">
              <w:rPr>
                <w:sz w:val="24"/>
                <w:szCs w:val="24"/>
              </w:rPr>
              <w:t>1 березня – 7 березня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w:t>
            </w:r>
            <w:proofErr w:type="spellStart"/>
            <w:r w:rsidRPr="00592994">
              <w:rPr>
                <w:sz w:val="24"/>
                <w:szCs w:val="24"/>
              </w:rPr>
              <w:t>Нуклеофільні</w:t>
            </w:r>
            <w:proofErr w:type="spellEnd"/>
            <w:r w:rsidRPr="00592994">
              <w:rPr>
                <w:sz w:val="24"/>
                <w:szCs w:val="24"/>
              </w:rPr>
              <w:t xml:space="preserve"> реакції амінів.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6</w:t>
            </w:r>
          </w:p>
        </w:tc>
        <w:tc>
          <w:tcPr>
            <w:tcW w:w="1220" w:type="pct"/>
          </w:tcPr>
          <w:p w:rsidR="009B47DC" w:rsidRPr="00592994" w:rsidRDefault="009B47DC" w:rsidP="009B47DC">
            <w:pPr>
              <w:spacing w:after="120" w:line="240" w:lineRule="auto"/>
              <w:rPr>
                <w:sz w:val="24"/>
                <w:szCs w:val="24"/>
              </w:rPr>
            </w:pPr>
            <w:r w:rsidRPr="00592994">
              <w:rPr>
                <w:sz w:val="24"/>
                <w:szCs w:val="24"/>
              </w:rPr>
              <w:t>8 березня – 14 березня 2021 р.</w:t>
            </w:r>
          </w:p>
        </w:tc>
        <w:tc>
          <w:tcPr>
            <w:tcW w:w="3556" w:type="pct"/>
          </w:tcPr>
          <w:p w:rsidR="009B47DC" w:rsidRPr="00592994" w:rsidRDefault="009B47DC"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r w:rsidRPr="00592994">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592994">
              <w:rPr>
                <w:sz w:val="24"/>
                <w:szCs w:val="24"/>
              </w:rPr>
              <w:t>азосполучення</w:t>
            </w:r>
            <w:proofErr w:type="spellEnd"/>
            <w:r w:rsidRPr="0059299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7</w:t>
            </w:r>
          </w:p>
        </w:tc>
        <w:tc>
          <w:tcPr>
            <w:tcW w:w="1220" w:type="pct"/>
          </w:tcPr>
          <w:p w:rsidR="009B47DC" w:rsidRPr="00592994" w:rsidRDefault="009B47DC" w:rsidP="009B47DC">
            <w:pPr>
              <w:spacing w:after="120" w:line="240" w:lineRule="auto"/>
              <w:rPr>
                <w:sz w:val="24"/>
                <w:szCs w:val="24"/>
              </w:rPr>
            </w:pPr>
            <w:r w:rsidRPr="00592994">
              <w:rPr>
                <w:sz w:val="24"/>
                <w:szCs w:val="24"/>
              </w:rPr>
              <w:t>15 березня – 21 березня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592994">
              <w:rPr>
                <w:sz w:val="24"/>
                <w:szCs w:val="24"/>
              </w:rPr>
              <w:t xml:space="preserve">Азосполуки. Загальне поняття про кольоровість. Азобарвники.  </w:t>
            </w:r>
            <w:proofErr w:type="spellStart"/>
            <w:r w:rsidRPr="00592994">
              <w:rPr>
                <w:sz w:val="24"/>
                <w:szCs w:val="24"/>
              </w:rPr>
              <w:t>Нітрозо-</w:t>
            </w:r>
            <w:proofErr w:type="spellEnd"/>
            <w:r w:rsidRPr="00592994">
              <w:rPr>
                <w:sz w:val="24"/>
                <w:szCs w:val="24"/>
              </w:rPr>
              <w:t xml:space="preserve"> та нітросполуки. Способи їх одержання та хімічні властивості.</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8</w:t>
            </w:r>
          </w:p>
        </w:tc>
        <w:tc>
          <w:tcPr>
            <w:tcW w:w="1220" w:type="pct"/>
          </w:tcPr>
          <w:p w:rsidR="009B47DC" w:rsidRPr="00592994" w:rsidRDefault="009B47DC" w:rsidP="009B47DC">
            <w:pPr>
              <w:spacing w:after="120" w:line="240" w:lineRule="auto"/>
              <w:rPr>
                <w:sz w:val="24"/>
                <w:szCs w:val="24"/>
              </w:rPr>
            </w:pPr>
            <w:r w:rsidRPr="00592994">
              <w:rPr>
                <w:sz w:val="24"/>
                <w:szCs w:val="24"/>
              </w:rPr>
              <w:t>22 березня – 28 березня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3. Амінокислоти. Класифікація амінокислот. Стереохімія амінокислот. Кислотно-основні властивості.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9</w:t>
            </w:r>
          </w:p>
        </w:tc>
        <w:tc>
          <w:tcPr>
            <w:tcW w:w="1220" w:type="pct"/>
          </w:tcPr>
          <w:p w:rsidR="009B47DC" w:rsidRPr="00592994" w:rsidRDefault="009B47DC" w:rsidP="009B47DC">
            <w:pPr>
              <w:spacing w:after="120" w:line="240" w:lineRule="auto"/>
              <w:rPr>
                <w:sz w:val="24"/>
                <w:szCs w:val="24"/>
              </w:rPr>
            </w:pPr>
            <w:r w:rsidRPr="00592994">
              <w:rPr>
                <w:sz w:val="24"/>
                <w:szCs w:val="24"/>
              </w:rPr>
              <w:t>29 березня – 4 квітня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w:t>
            </w:r>
            <w:r w:rsidRPr="00592994">
              <w:rPr>
                <w:sz w:val="24"/>
                <w:szCs w:val="24"/>
                <w:lang w:val="ru-RU"/>
              </w:rPr>
              <w:t>3</w:t>
            </w:r>
            <w:r w:rsidRPr="00592994">
              <w:rPr>
                <w:sz w:val="24"/>
                <w:szCs w:val="24"/>
              </w:rPr>
              <w:t>:</w:t>
            </w:r>
            <w:r w:rsidRPr="00592994">
              <w:rPr>
                <w:sz w:val="24"/>
                <w:szCs w:val="24"/>
                <w:lang w:val="ru-RU"/>
              </w:rPr>
              <w:t xml:space="preserve"> </w:t>
            </w:r>
            <w:proofErr w:type="spellStart"/>
            <w:r w:rsidRPr="00592994">
              <w:rPr>
                <w:sz w:val="24"/>
                <w:szCs w:val="24"/>
              </w:rPr>
              <w:t>Ізоелектрична</w:t>
            </w:r>
            <w:proofErr w:type="spellEnd"/>
            <w:r w:rsidRPr="00592994">
              <w:rPr>
                <w:sz w:val="24"/>
                <w:szCs w:val="24"/>
              </w:rPr>
              <w:t xml:space="preserve"> точка. Електрофорез. Основні шляхи синтезу амінокислот. Хімічні властивості амінокислот.</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10</w:t>
            </w:r>
          </w:p>
        </w:tc>
        <w:tc>
          <w:tcPr>
            <w:tcW w:w="1220" w:type="pct"/>
          </w:tcPr>
          <w:p w:rsidR="009B47DC" w:rsidRPr="00592994" w:rsidRDefault="009B47DC" w:rsidP="009B47DC">
            <w:pPr>
              <w:spacing w:after="120" w:line="240" w:lineRule="auto"/>
              <w:rPr>
                <w:sz w:val="24"/>
                <w:szCs w:val="24"/>
              </w:rPr>
            </w:pPr>
            <w:r w:rsidRPr="00592994">
              <w:rPr>
                <w:sz w:val="24"/>
                <w:szCs w:val="24"/>
              </w:rPr>
              <w:t>5 - 11 квітня 2021 р</w:t>
            </w:r>
          </w:p>
        </w:tc>
        <w:tc>
          <w:tcPr>
            <w:tcW w:w="3556" w:type="pct"/>
          </w:tcPr>
          <w:p w:rsidR="009B47DC" w:rsidRPr="00592994" w:rsidRDefault="009B47DC" w:rsidP="00310615">
            <w:pPr>
              <w:spacing w:after="120" w:line="240" w:lineRule="auto"/>
              <w:jc w:val="both"/>
              <w:rPr>
                <w:sz w:val="24"/>
                <w:szCs w:val="24"/>
              </w:rPr>
            </w:pPr>
            <w:r w:rsidRPr="00592994">
              <w:rPr>
                <w:sz w:val="24"/>
                <w:szCs w:val="24"/>
              </w:rPr>
              <w:t>Тема 4 – Вугл</w:t>
            </w:r>
            <w:r w:rsidR="00310615">
              <w:rPr>
                <w:sz w:val="24"/>
                <w:szCs w:val="24"/>
              </w:rPr>
              <w:t>е</w:t>
            </w:r>
            <w:r w:rsidRPr="00592994">
              <w:rPr>
                <w:sz w:val="24"/>
                <w:szCs w:val="24"/>
              </w:rPr>
              <w:t>води.</w:t>
            </w:r>
            <w:r w:rsidRPr="00592994">
              <w:rPr>
                <w:sz w:val="24"/>
                <w:szCs w:val="24"/>
                <w:lang w:val="ru-RU"/>
              </w:rPr>
              <w:t xml:space="preserve"> </w:t>
            </w: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11</w:t>
            </w:r>
          </w:p>
        </w:tc>
        <w:tc>
          <w:tcPr>
            <w:tcW w:w="1220" w:type="pct"/>
          </w:tcPr>
          <w:p w:rsidR="009B47DC" w:rsidRPr="00592994" w:rsidRDefault="009B47DC" w:rsidP="009B47DC">
            <w:pPr>
              <w:spacing w:after="120" w:line="240" w:lineRule="auto"/>
              <w:rPr>
                <w:sz w:val="24"/>
                <w:szCs w:val="24"/>
              </w:rPr>
            </w:pPr>
            <w:r w:rsidRPr="00592994">
              <w:rPr>
                <w:sz w:val="24"/>
                <w:szCs w:val="24"/>
              </w:rPr>
              <w:t>12 - 18 квітня 2021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 xml:space="preserve"> Продовження теми </w:t>
            </w:r>
            <w:r w:rsidRPr="00592994">
              <w:rPr>
                <w:sz w:val="24"/>
                <w:szCs w:val="24"/>
                <w:lang w:val="ru-RU"/>
              </w:rPr>
              <w:t>4</w:t>
            </w:r>
            <w:r w:rsidRPr="00592994">
              <w:rPr>
                <w:sz w:val="24"/>
                <w:szCs w:val="24"/>
              </w:rPr>
              <w:t>:</w:t>
            </w:r>
            <w:r w:rsidRPr="00592994">
              <w:rPr>
                <w:sz w:val="24"/>
                <w:szCs w:val="24"/>
                <w:lang w:val="ru-RU"/>
              </w:rPr>
              <w:t xml:space="preserve"> </w:t>
            </w:r>
            <w:r w:rsidRPr="00592994">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592994">
              <w:rPr>
                <w:sz w:val="24"/>
                <w:szCs w:val="24"/>
                <w:lang w:val="en-US"/>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12</w:t>
            </w:r>
          </w:p>
        </w:tc>
        <w:tc>
          <w:tcPr>
            <w:tcW w:w="1220" w:type="pct"/>
          </w:tcPr>
          <w:p w:rsidR="009B47DC" w:rsidRPr="00592994" w:rsidRDefault="009B47DC" w:rsidP="009B47DC">
            <w:pPr>
              <w:spacing w:after="120" w:line="240" w:lineRule="auto"/>
              <w:rPr>
                <w:sz w:val="24"/>
                <w:szCs w:val="24"/>
              </w:rPr>
            </w:pPr>
            <w:r w:rsidRPr="00592994">
              <w:rPr>
                <w:sz w:val="24"/>
                <w:szCs w:val="24"/>
              </w:rPr>
              <w:t>19 - 25 квітня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4: Дисахариди </w:t>
            </w:r>
            <w:proofErr w:type="spellStart"/>
            <w:r w:rsidRPr="00592994">
              <w:rPr>
                <w:sz w:val="24"/>
                <w:szCs w:val="24"/>
              </w:rPr>
              <w:t>відновлюючі</w:t>
            </w:r>
            <w:proofErr w:type="spellEnd"/>
            <w:r w:rsidRPr="00592994">
              <w:rPr>
                <w:sz w:val="24"/>
                <w:szCs w:val="24"/>
              </w:rPr>
              <w:t xml:space="preserve"> (мальтоза, целобіоза, лактоза) та </w:t>
            </w:r>
            <w:proofErr w:type="spellStart"/>
            <w:r w:rsidRPr="00592994">
              <w:rPr>
                <w:sz w:val="24"/>
                <w:szCs w:val="24"/>
              </w:rPr>
              <w:t>невідновлюючі</w:t>
            </w:r>
            <w:proofErr w:type="spellEnd"/>
            <w:r w:rsidRPr="00592994">
              <w:rPr>
                <w:sz w:val="24"/>
                <w:szCs w:val="24"/>
              </w:rPr>
              <w:t xml:space="preserve"> (</w:t>
            </w:r>
            <w:proofErr w:type="spellStart"/>
            <w:r w:rsidRPr="00592994">
              <w:rPr>
                <w:sz w:val="24"/>
                <w:szCs w:val="24"/>
              </w:rPr>
              <w:t>трегалоза</w:t>
            </w:r>
            <w:proofErr w:type="spellEnd"/>
            <w:r w:rsidRPr="00592994">
              <w:rPr>
                <w:sz w:val="24"/>
                <w:szCs w:val="24"/>
              </w:rPr>
              <w:t xml:space="preserve">, сахароза). Полісахариди (крохмаль, клітковина). </w:t>
            </w:r>
            <w:proofErr w:type="spellStart"/>
            <w:r w:rsidRPr="00592994">
              <w:rPr>
                <w:sz w:val="24"/>
                <w:szCs w:val="24"/>
              </w:rPr>
              <w:t>Естери</w:t>
            </w:r>
            <w:proofErr w:type="spellEnd"/>
            <w:r w:rsidRPr="00592994">
              <w:rPr>
                <w:sz w:val="24"/>
                <w:szCs w:val="24"/>
              </w:rPr>
              <w:t xml:space="preserve"> целюлози. Віскоза.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13</w:t>
            </w:r>
          </w:p>
        </w:tc>
        <w:tc>
          <w:tcPr>
            <w:tcW w:w="1220" w:type="pct"/>
          </w:tcPr>
          <w:p w:rsidR="009B47DC" w:rsidRPr="00592994" w:rsidRDefault="009B47DC" w:rsidP="009B47DC">
            <w:pPr>
              <w:spacing w:after="120" w:line="240" w:lineRule="auto"/>
              <w:rPr>
                <w:sz w:val="24"/>
                <w:szCs w:val="24"/>
              </w:rPr>
            </w:pPr>
            <w:r w:rsidRPr="00592994">
              <w:rPr>
                <w:sz w:val="24"/>
                <w:szCs w:val="24"/>
              </w:rPr>
              <w:t>26 квітня - 2 травня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5 – Загальна класифікація гетероциклічних сполук. П’ятичленні </w:t>
            </w:r>
            <w:proofErr w:type="spellStart"/>
            <w:r w:rsidRPr="00592994">
              <w:rPr>
                <w:sz w:val="24"/>
                <w:szCs w:val="24"/>
              </w:rPr>
              <w:t>гетероцикли</w:t>
            </w:r>
            <w:proofErr w:type="spellEnd"/>
            <w:r w:rsidRPr="00592994">
              <w:rPr>
                <w:sz w:val="24"/>
                <w:szCs w:val="24"/>
              </w:rPr>
              <w:t xml:space="preserve">: методи одержання та хімічні властивості. </w:t>
            </w:r>
            <w:proofErr w:type="spellStart"/>
            <w:r w:rsidRPr="00592994">
              <w:rPr>
                <w:sz w:val="24"/>
                <w:szCs w:val="24"/>
              </w:rPr>
              <w:t>Ацидофобність</w:t>
            </w:r>
            <w:proofErr w:type="spellEnd"/>
            <w:r w:rsidRPr="00592994">
              <w:rPr>
                <w:sz w:val="24"/>
                <w:szCs w:val="24"/>
              </w:rPr>
              <w:t xml:space="preserve">. Індол.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14</w:t>
            </w:r>
          </w:p>
        </w:tc>
        <w:tc>
          <w:tcPr>
            <w:tcW w:w="1220" w:type="pct"/>
          </w:tcPr>
          <w:p w:rsidR="009B47DC" w:rsidRPr="00592994" w:rsidRDefault="009B47DC" w:rsidP="009B47DC">
            <w:pPr>
              <w:spacing w:after="120" w:line="240" w:lineRule="auto"/>
              <w:rPr>
                <w:sz w:val="24"/>
                <w:szCs w:val="24"/>
              </w:rPr>
            </w:pPr>
            <w:r w:rsidRPr="00592994">
              <w:rPr>
                <w:sz w:val="24"/>
                <w:szCs w:val="24"/>
              </w:rPr>
              <w:t>3 – 9 травня 2021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Продовження теми 5:</w:t>
            </w:r>
            <w:r w:rsidRPr="00592994">
              <w:rPr>
                <w:sz w:val="24"/>
                <w:szCs w:val="24"/>
                <w:lang w:val="ru-RU"/>
              </w:rPr>
              <w:t xml:space="preserve"> </w:t>
            </w:r>
            <w:r w:rsidRPr="00592994">
              <w:rPr>
                <w:sz w:val="24"/>
                <w:szCs w:val="24"/>
              </w:rPr>
              <w:t xml:space="preserve">Шестичленні азотовмісні </w:t>
            </w:r>
            <w:proofErr w:type="spellStart"/>
            <w:r w:rsidRPr="00592994">
              <w:rPr>
                <w:sz w:val="24"/>
                <w:szCs w:val="24"/>
              </w:rPr>
              <w:t>гетероцикли</w:t>
            </w:r>
            <w:proofErr w:type="spellEnd"/>
            <w:r w:rsidRPr="00592994">
              <w:rPr>
                <w:sz w:val="24"/>
                <w:szCs w:val="24"/>
              </w:rPr>
              <w:t xml:space="preserve">, їх структура та реакційна здатність. Методи одержання та хімічні властивості. Хінолін. Реакція </w:t>
            </w:r>
            <w:proofErr w:type="spellStart"/>
            <w:r w:rsidRPr="00592994">
              <w:rPr>
                <w:sz w:val="24"/>
                <w:szCs w:val="24"/>
              </w:rPr>
              <w:t>Скраупа</w:t>
            </w:r>
            <w:proofErr w:type="spellEnd"/>
            <w:r w:rsidRPr="00592994">
              <w:rPr>
                <w:sz w:val="24"/>
                <w:szCs w:val="24"/>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15</w:t>
            </w:r>
          </w:p>
        </w:tc>
        <w:tc>
          <w:tcPr>
            <w:tcW w:w="1220" w:type="pct"/>
          </w:tcPr>
          <w:p w:rsidR="009B47DC" w:rsidRPr="00592994" w:rsidRDefault="009B47DC" w:rsidP="009B47DC">
            <w:pPr>
              <w:spacing w:after="120" w:line="240" w:lineRule="auto"/>
              <w:rPr>
                <w:sz w:val="24"/>
                <w:szCs w:val="24"/>
              </w:rPr>
            </w:pPr>
            <w:r w:rsidRPr="00592994">
              <w:rPr>
                <w:sz w:val="24"/>
                <w:szCs w:val="24"/>
              </w:rPr>
              <w:t>10 – 16 травня 2021 р.</w:t>
            </w:r>
          </w:p>
        </w:tc>
        <w:tc>
          <w:tcPr>
            <w:tcW w:w="3556" w:type="pct"/>
          </w:tcPr>
          <w:p w:rsidR="009B47DC" w:rsidRPr="00403834" w:rsidRDefault="009B47DC" w:rsidP="00403834">
            <w:pPr>
              <w:spacing w:after="120" w:line="240" w:lineRule="auto"/>
              <w:jc w:val="both"/>
              <w:rPr>
                <w:sz w:val="24"/>
                <w:szCs w:val="24"/>
              </w:rPr>
            </w:pPr>
            <w:r w:rsidRPr="00403834">
              <w:rPr>
                <w:sz w:val="24"/>
                <w:szCs w:val="24"/>
              </w:rPr>
              <w:t xml:space="preserve">Тема 6 – </w:t>
            </w:r>
            <w:r w:rsidR="00403834" w:rsidRPr="00403834">
              <w:rPr>
                <w:sz w:val="24"/>
                <w:szCs w:val="24"/>
              </w:rPr>
              <w:t>Огляд екологічного моніторингу органічних забруднювачів води у світі.</w:t>
            </w:r>
            <w:r w:rsidR="00255C6F" w:rsidRPr="0040383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16</w:t>
            </w:r>
          </w:p>
        </w:tc>
        <w:tc>
          <w:tcPr>
            <w:tcW w:w="1220" w:type="pct"/>
          </w:tcPr>
          <w:p w:rsidR="009B47DC" w:rsidRPr="00592994" w:rsidRDefault="009B47DC" w:rsidP="009B47DC">
            <w:pPr>
              <w:spacing w:after="120" w:line="240" w:lineRule="auto"/>
              <w:rPr>
                <w:sz w:val="24"/>
                <w:szCs w:val="24"/>
              </w:rPr>
            </w:pPr>
            <w:r w:rsidRPr="00592994">
              <w:rPr>
                <w:sz w:val="24"/>
                <w:szCs w:val="24"/>
              </w:rPr>
              <w:t>17 – 24 травня 2021 р.</w:t>
            </w:r>
          </w:p>
        </w:tc>
        <w:tc>
          <w:tcPr>
            <w:tcW w:w="3556" w:type="pct"/>
          </w:tcPr>
          <w:p w:rsidR="009B47DC" w:rsidRPr="00403834" w:rsidRDefault="009B47DC" w:rsidP="00FF12BB">
            <w:pPr>
              <w:spacing w:after="120" w:line="240" w:lineRule="auto"/>
              <w:jc w:val="both"/>
              <w:rPr>
                <w:sz w:val="24"/>
                <w:szCs w:val="24"/>
              </w:rPr>
            </w:pPr>
            <w:r w:rsidRPr="00403834">
              <w:rPr>
                <w:sz w:val="24"/>
                <w:szCs w:val="24"/>
              </w:rPr>
              <w:t>Продовження теми 6</w:t>
            </w:r>
            <w:r w:rsidRPr="00403834">
              <w:rPr>
                <w:sz w:val="24"/>
                <w:szCs w:val="24"/>
                <w:lang w:val="ru-RU"/>
              </w:rPr>
              <w:t>:</w:t>
            </w:r>
            <w:r w:rsidRPr="00403834">
              <w:rPr>
                <w:sz w:val="24"/>
                <w:szCs w:val="24"/>
              </w:rPr>
              <w:t xml:space="preserve"> </w:t>
            </w:r>
            <w:r w:rsidR="00403834" w:rsidRPr="00403834">
              <w:rPr>
                <w:sz w:val="24"/>
                <w:szCs w:val="24"/>
              </w:rPr>
              <w:t>Забруднення водних ресурсів нафтою та продуктами її виробництва. Наслідки та сучасні методи очищення від них.</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17</w:t>
            </w:r>
          </w:p>
        </w:tc>
        <w:tc>
          <w:tcPr>
            <w:tcW w:w="1220" w:type="pct"/>
          </w:tcPr>
          <w:p w:rsidR="009B47DC" w:rsidRPr="00592994" w:rsidRDefault="009B47DC" w:rsidP="009B47DC">
            <w:pPr>
              <w:spacing w:after="120" w:line="240" w:lineRule="auto"/>
              <w:rPr>
                <w:sz w:val="24"/>
                <w:szCs w:val="24"/>
              </w:rPr>
            </w:pPr>
            <w:r w:rsidRPr="00592994">
              <w:rPr>
                <w:sz w:val="24"/>
                <w:szCs w:val="24"/>
              </w:rPr>
              <w:t>24 - 30 травня 2020 р.</w:t>
            </w:r>
          </w:p>
        </w:tc>
        <w:tc>
          <w:tcPr>
            <w:tcW w:w="3556" w:type="pct"/>
          </w:tcPr>
          <w:p w:rsidR="009B47DC" w:rsidRPr="00403834" w:rsidRDefault="009B47DC" w:rsidP="00641497">
            <w:pPr>
              <w:spacing w:after="120" w:line="240" w:lineRule="auto"/>
              <w:jc w:val="both"/>
              <w:rPr>
                <w:sz w:val="24"/>
                <w:szCs w:val="24"/>
              </w:rPr>
            </w:pPr>
            <w:r w:rsidRPr="00403834">
              <w:rPr>
                <w:sz w:val="24"/>
                <w:szCs w:val="24"/>
              </w:rPr>
              <w:t>Продовження теми 6</w:t>
            </w:r>
            <w:r w:rsidRPr="00403834">
              <w:rPr>
                <w:sz w:val="24"/>
                <w:szCs w:val="24"/>
                <w:lang w:val="ru-RU"/>
              </w:rPr>
              <w:t>:</w:t>
            </w:r>
            <w:r w:rsidRPr="00403834">
              <w:rPr>
                <w:sz w:val="24"/>
                <w:szCs w:val="24"/>
              </w:rPr>
              <w:t xml:space="preserve"> </w:t>
            </w:r>
            <w:r w:rsidR="00403834" w:rsidRPr="00403834">
              <w:rPr>
                <w:sz w:val="24"/>
                <w:szCs w:val="24"/>
              </w:rPr>
              <w:t>Потрапляння пестицидів та лікарських засобів у природні водні ресурси. Можливі сучасні методи знешкодження їх та мінімізації впливу продуктів розкладу на оточуюче середовище.</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18</w:t>
            </w:r>
          </w:p>
        </w:tc>
        <w:tc>
          <w:tcPr>
            <w:tcW w:w="1220" w:type="pct"/>
          </w:tcPr>
          <w:p w:rsidR="009B47DC" w:rsidRPr="00592994" w:rsidRDefault="009B47DC" w:rsidP="009B47DC">
            <w:pPr>
              <w:spacing w:after="120" w:line="240" w:lineRule="auto"/>
              <w:rPr>
                <w:sz w:val="24"/>
                <w:szCs w:val="24"/>
              </w:rPr>
            </w:pPr>
            <w:r w:rsidRPr="00592994">
              <w:rPr>
                <w:sz w:val="24"/>
                <w:szCs w:val="24"/>
              </w:rPr>
              <w:t>31 травня 2021 р. – 6 червня 2021 р.</w:t>
            </w:r>
          </w:p>
        </w:tc>
        <w:tc>
          <w:tcPr>
            <w:tcW w:w="3556" w:type="pct"/>
          </w:tcPr>
          <w:p w:rsidR="009B47DC" w:rsidRPr="00403834" w:rsidRDefault="009B47DC" w:rsidP="00255C6F">
            <w:pPr>
              <w:spacing w:after="120" w:line="240" w:lineRule="auto"/>
              <w:jc w:val="both"/>
              <w:rPr>
                <w:sz w:val="24"/>
                <w:szCs w:val="24"/>
              </w:rPr>
            </w:pPr>
            <w:r w:rsidRPr="00403834">
              <w:rPr>
                <w:sz w:val="24"/>
                <w:szCs w:val="24"/>
              </w:rPr>
              <w:t>Продовження теми 6</w:t>
            </w:r>
            <w:r w:rsidR="00621500" w:rsidRPr="007E013A">
              <w:rPr>
                <w:sz w:val="24"/>
                <w:szCs w:val="24"/>
              </w:rPr>
              <w:t>:</w:t>
            </w:r>
            <w:r w:rsidR="00621500">
              <w:rPr>
                <w:color w:val="FF0000"/>
                <w:sz w:val="24"/>
                <w:szCs w:val="24"/>
              </w:rPr>
              <w:t xml:space="preserve"> </w:t>
            </w:r>
            <w:r w:rsidR="00403834" w:rsidRPr="00403834">
              <w:rPr>
                <w:sz w:val="24"/>
                <w:szCs w:val="24"/>
              </w:rPr>
              <w:t>Забруднення, пов</w:t>
            </w:r>
            <w:r w:rsidR="00403834" w:rsidRPr="00621500">
              <w:rPr>
                <w:sz w:val="24"/>
                <w:szCs w:val="24"/>
              </w:rPr>
              <w:t>’</w:t>
            </w:r>
            <w:r w:rsidR="00403834" w:rsidRPr="00403834">
              <w:rPr>
                <w:sz w:val="24"/>
                <w:szCs w:val="24"/>
              </w:rPr>
              <w:t xml:space="preserve">язані з виробництвом полімерів та поверхнево-активних речовин. Наслідки та сучасні методи </w:t>
            </w:r>
            <w:r w:rsidR="00403834" w:rsidRPr="00403834">
              <w:rPr>
                <w:sz w:val="24"/>
                <w:szCs w:val="24"/>
              </w:rPr>
              <w:lastRenderedPageBreak/>
              <w:t>мінімізації наслідків для оточуючого середовища.</w:t>
            </w:r>
          </w:p>
        </w:tc>
      </w:tr>
    </w:tbl>
    <w:p w:rsidR="00FF12BB" w:rsidRDefault="00FF12BB" w:rsidP="009B47DC">
      <w:pPr>
        <w:spacing w:before="360" w:after="360" w:line="240" w:lineRule="auto"/>
        <w:jc w:val="center"/>
        <w:rPr>
          <w:sz w:val="24"/>
          <w:szCs w:val="24"/>
        </w:rPr>
      </w:pPr>
    </w:p>
    <w:p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EE6BD6">
        <w:rPr>
          <w:b/>
          <w:sz w:val="24"/>
          <w:szCs w:val="24"/>
        </w:rPr>
        <w:t>Органічна хімія чистих виробництв</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2"/>
        <w:gridCol w:w="2695"/>
        <w:gridCol w:w="6543"/>
      </w:tblGrid>
      <w:tr w:rsidR="00592994" w:rsidRPr="00592994" w:rsidTr="009B47D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Тема</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запланованої роботи</w:t>
            </w:r>
          </w:p>
        </w:tc>
      </w:tr>
      <w:tr w:rsidR="00DE4BFE" w:rsidRPr="00592994" w:rsidTr="00137A94">
        <w:tc>
          <w:tcPr>
            <w:tcW w:w="0" w:type="auto"/>
          </w:tcPr>
          <w:p w:rsidR="00DE4BFE" w:rsidRPr="00592994" w:rsidRDefault="00DE4BFE" w:rsidP="009B47DC">
            <w:pPr>
              <w:spacing w:after="120" w:line="240" w:lineRule="auto"/>
              <w:jc w:val="both"/>
              <w:rPr>
                <w:sz w:val="24"/>
                <w:szCs w:val="24"/>
              </w:rPr>
            </w:pPr>
            <w:r>
              <w:rPr>
                <w:sz w:val="24"/>
                <w:szCs w:val="24"/>
              </w:rPr>
              <w:t>1</w:t>
            </w:r>
            <w:r w:rsidR="00E703DF">
              <w:rPr>
                <w:sz w:val="24"/>
                <w:szCs w:val="24"/>
              </w:rPr>
              <w:t>,2</w:t>
            </w:r>
          </w:p>
        </w:tc>
        <w:tc>
          <w:tcPr>
            <w:tcW w:w="0" w:type="auto"/>
            <w:gridSpan w:val="2"/>
          </w:tcPr>
          <w:p w:rsidR="00DE4BFE" w:rsidRPr="00592994" w:rsidRDefault="00DE4BFE" w:rsidP="00DE4BFE">
            <w:pPr>
              <w:spacing w:after="120" w:line="240" w:lineRule="auto"/>
              <w:jc w:val="center"/>
              <w:rPr>
                <w:sz w:val="24"/>
                <w:szCs w:val="24"/>
              </w:rPr>
            </w:pPr>
            <w:r>
              <w:rPr>
                <w:sz w:val="24"/>
                <w:szCs w:val="24"/>
              </w:rPr>
              <w:t>Вступний інструктаж з техніки безпеки та методів експерименту в органічному синтезі</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3</w:t>
            </w:r>
            <w:r w:rsidR="009B47DC" w:rsidRPr="00592994">
              <w:rPr>
                <w:sz w:val="24"/>
                <w:szCs w:val="24"/>
              </w:rPr>
              <w:t>,</w:t>
            </w:r>
            <w:r>
              <w:rPr>
                <w:sz w:val="24"/>
                <w:szCs w:val="24"/>
              </w:rPr>
              <w:t>4</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галогенування. Добування галогенопохідних із спиртів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w:t>
            </w:r>
            <w:proofErr w:type="spellStart"/>
            <w:r w:rsidRPr="00592994">
              <w:rPr>
                <w:sz w:val="24"/>
                <w:szCs w:val="24"/>
              </w:rPr>
              <w:t>етилбромід</w:t>
            </w:r>
            <w:proofErr w:type="spellEnd"/>
            <w:r w:rsidRPr="00592994">
              <w:rPr>
                <w:sz w:val="24"/>
                <w:szCs w:val="24"/>
              </w:rPr>
              <w:t xml:space="preserve">, оволодіти методами керування </w:t>
            </w:r>
            <w:proofErr w:type="spellStart"/>
            <w:r w:rsidRPr="00592994">
              <w:rPr>
                <w:sz w:val="24"/>
                <w:szCs w:val="24"/>
              </w:rPr>
              <w:t>оборотніми</w:t>
            </w:r>
            <w:proofErr w:type="spellEnd"/>
            <w:r w:rsidRPr="00592994">
              <w:rPr>
                <w:sz w:val="24"/>
                <w:szCs w:val="24"/>
              </w:rPr>
              <w:t xml:space="preserve">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5</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5</w:t>
            </w:r>
            <w:r w:rsidR="009B47DC" w:rsidRPr="00592994">
              <w:rPr>
                <w:sz w:val="24"/>
                <w:szCs w:val="24"/>
              </w:rPr>
              <w:t>,</w:t>
            </w:r>
            <w:r>
              <w:rPr>
                <w:sz w:val="24"/>
                <w:szCs w:val="24"/>
              </w:rPr>
              <w:t>6</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w:t>
            </w:r>
            <w:proofErr w:type="spellStart"/>
            <w:r w:rsidRPr="00592994">
              <w:rPr>
                <w:sz w:val="24"/>
                <w:szCs w:val="24"/>
              </w:rPr>
              <w:t>ацилювання</w:t>
            </w:r>
            <w:proofErr w:type="spellEnd"/>
          </w:p>
        </w:tc>
        <w:tc>
          <w:tcPr>
            <w:tcW w:w="0" w:type="auto"/>
          </w:tcPr>
          <w:p w:rsidR="009B47DC" w:rsidRPr="00592994" w:rsidRDefault="009B47DC" w:rsidP="009B47DC">
            <w:pPr>
              <w:spacing w:after="120" w:line="240" w:lineRule="auto"/>
              <w:jc w:val="both"/>
              <w:rPr>
                <w:sz w:val="24"/>
                <w:szCs w:val="24"/>
                <w:lang w:val="en-GB"/>
              </w:rPr>
            </w:pPr>
            <w:r w:rsidRPr="00592994">
              <w:rPr>
                <w:sz w:val="24"/>
                <w:szCs w:val="24"/>
              </w:rPr>
              <w:t xml:space="preserve">При виконанні потрібно синтезувати ацетанілід, оволодіти методами керування </w:t>
            </w:r>
            <w:proofErr w:type="spellStart"/>
            <w:r w:rsidRPr="00592994">
              <w:rPr>
                <w:sz w:val="24"/>
                <w:szCs w:val="24"/>
              </w:rPr>
              <w:t>оборотніми</w:t>
            </w:r>
            <w:proofErr w:type="spellEnd"/>
            <w:r w:rsidRPr="00592994">
              <w:rPr>
                <w:sz w:val="24"/>
                <w:szCs w:val="24"/>
              </w:rPr>
              <w:t xml:space="preserve">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7</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8,9</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Перегонка з водяною парою. Синтез аніліну</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10</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11</w:t>
            </w:r>
            <w:r w:rsidR="00E703DF">
              <w:rPr>
                <w:sz w:val="24"/>
                <w:szCs w:val="24"/>
              </w:rPr>
              <w:t>,12</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Добування </w:t>
            </w:r>
            <w:proofErr w:type="spellStart"/>
            <w:r w:rsidRPr="00592994">
              <w:rPr>
                <w:sz w:val="24"/>
                <w:szCs w:val="24"/>
              </w:rPr>
              <w:t>естерів</w:t>
            </w:r>
            <w:proofErr w:type="spellEnd"/>
            <w:r w:rsidRPr="00592994">
              <w:rPr>
                <w:sz w:val="24"/>
                <w:szCs w:val="24"/>
              </w:rPr>
              <w:t xml:space="preserve"> реакцією </w:t>
            </w:r>
            <w:proofErr w:type="spellStart"/>
            <w:r w:rsidRPr="00592994">
              <w:rPr>
                <w:sz w:val="24"/>
                <w:szCs w:val="24"/>
              </w:rPr>
              <w:t>естерифікації</w:t>
            </w:r>
            <w:proofErr w:type="spellEnd"/>
            <w:r w:rsidRPr="00592994">
              <w:rPr>
                <w:sz w:val="24"/>
                <w:szCs w:val="24"/>
              </w:rPr>
              <w:t xml:space="preserve">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синтез </w:t>
            </w:r>
            <w:proofErr w:type="spellStart"/>
            <w:r w:rsidRPr="00592994">
              <w:rPr>
                <w:sz w:val="24"/>
                <w:szCs w:val="24"/>
              </w:rPr>
              <w:t>ізопентилацетату</w:t>
            </w:r>
            <w:proofErr w:type="spellEnd"/>
            <w:r w:rsidRPr="00592994">
              <w:rPr>
                <w:sz w:val="24"/>
                <w:szCs w:val="24"/>
              </w:rPr>
              <w:t xml:space="preserve"> (</w:t>
            </w:r>
            <w:proofErr w:type="spellStart"/>
            <w:r w:rsidRPr="00592994">
              <w:rPr>
                <w:sz w:val="24"/>
                <w:szCs w:val="24"/>
              </w:rPr>
              <w:t>ізоамілацетату</w:t>
            </w:r>
            <w:proofErr w:type="spellEnd"/>
            <w:r w:rsidRPr="00592994">
              <w:rPr>
                <w:sz w:val="24"/>
                <w:szCs w:val="24"/>
              </w:rPr>
              <w:t xml:space="preserve">), оволодіти методами керування </w:t>
            </w:r>
            <w:proofErr w:type="spellStart"/>
            <w:r w:rsidRPr="00592994">
              <w:rPr>
                <w:sz w:val="24"/>
                <w:szCs w:val="24"/>
              </w:rPr>
              <w:t>оборотніми</w:t>
            </w:r>
            <w:proofErr w:type="spellEnd"/>
            <w:r w:rsidRPr="00592994">
              <w:rPr>
                <w:sz w:val="24"/>
                <w:szCs w:val="24"/>
              </w:rPr>
              <w:t xml:space="preserve"> реакціями, прийомами роботи з гетерогенними системами, навчитись проводити висушування та перегонку органічних речовин. </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w:t>
            </w:r>
            <w:r w:rsidR="00E703DF">
              <w:rPr>
                <w:sz w:val="24"/>
                <w:szCs w:val="24"/>
              </w:rPr>
              <w:t>3</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14,15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w:t>
            </w:r>
            <w:proofErr w:type="spellStart"/>
            <w:r w:rsidRPr="00592994">
              <w:rPr>
                <w:sz w:val="24"/>
                <w:szCs w:val="24"/>
              </w:rPr>
              <w:t>діазотування</w:t>
            </w:r>
            <w:proofErr w:type="spellEnd"/>
            <w:r w:rsidRPr="00592994">
              <w:rPr>
                <w:sz w:val="24"/>
                <w:szCs w:val="24"/>
              </w:rPr>
              <w:t xml:space="preserve"> та </w:t>
            </w:r>
            <w:proofErr w:type="spellStart"/>
            <w:r w:rsidRPr="00592994">
              <w:rPr>
                <w:sz w:val="24"/>
                <w:szCs w:val="24"/>
              </w:rPr>
              <w:t>азосполучення</w:t>
            </w:r>
            <w:proofErr w:type="spellEnd"/>
            <w:r w:rsidRPr="00592994">
              <w:rPr>
                <w:sz w:val="24"/>
                <w:szCs w:val="24"/>
              </w:rPr>
              <w:t xml:space="preserve">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метилоранж, навчитись проводити </w:t>
            </w:r>
            <w:proofErr w:type="spellStart"/>
            <w:r w:rsidRPr="00592994">
              <w:rPr>
                <w:sz w:val="24"/>
                <w:szCs w:val="24"/>
              </w:rPr>
              <w:t>діазотування</w:t>
            </w:r>
            <w:proofErr w:type="spellEnd"/>
            <w:r w:rsidRPr="00592994">
              <w:rPr>
                <w:sz w:val="24"/>
                <w:szCs w:val="24"/>
              </w:rPr>
              <w:t xml:space="preserve"> та </w:t>
            </w:r>
            <w:proofErr w:type="spellStart"/>
            <w:r w:rsidRPr="00592994">
              <w:rPr>
                <w:sz w:val="24"/>
                <w:szCs w:val="24"/>
              </w:rPr>
              <w:t>азосполучення</w:t>
            </w:r>
            <w:proofErr w:type="spellEnd"/>
            <w:r w:rsidRPr="00592994">
              <w:rPr>
                <w:sz w:val="24"/>
                <w:szCs w:val="24"/>
              </w:rPr>
              <w:t xml:space="preserve">,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w:t>
            </w:r>
            <w:proofErr w:type="spellStart"/>
            <w:r w:rsidRPr="00592994">
              <w:rPr>
                <w:sz w:val="24"/>
                <w:szCs w:val="24"/>
              </w:rPr>
              <w:t>перекристалізовувати</w:t>
            </w:r>
            <w:proofErr w:type="spellEnd"/>
            <w:r w:rsidRPr="00592994">
              <w:rPr>
                <w:sz w:val="24"/>
                <w:szCs w:val="24"/>
              </w:rPr>
              <w:t xml:space="preserve"> речовину.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17</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Написання модульної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18</w:t>
            </w:r>
          </w:p>
        </w:tc>
        <w:tc>
          <w:tcPr>
            <w:tcW w:w="0" w:type="auto"/>
          </w:tcPr>
          <w:p w:rsidR="009B47DC" w:rsidRPr="00592994" w:rsidRDefault="009B47DC" w:rsidP="009B47DC">
            <w:pPr>
              <w:spacing w:after="120" w:line="240" w:lineRule="auto"/>
              <w:jc w:val="both"/>
              <w:rPr>
                <w:sz w:val="24"/>
                <w:szCs w:val="24"/>
              </w:rPr>
            </w:pPr>
            <w:r w:rsidRPr="00592994">
              <w:rPr>
                <w:sz w:val="24"/>
                <w:szCs w:val="24"/>
              </w:rPr>
              <w:t>Підсумкове заняття</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До відома студентів доводиться кількість балів, яку вони набрали протягом семестру. Студенти, які були не </w:t>
            </w:r>
            <w:r w:rsidRPr="00592994">
              <w:rPr>
                <w:sz w:val="24"/>
                <w:szCs w:val="24"/>
              </w:rPr>
              <w:lastRenderedPageBreak/>
              <w:t>допущеними до семестрової атестації з кредитного модуля, мають усунути причини, що призвели до цього.</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rsidR="009B47DC" w:rsidRPr="00592994" w:rsidRDefault="009B47DC" w:rsidP="009B47DC">
      <w:pPr>
        <w:spacing w:after="120" w:line="240" w:lineRule="auto"/>
        <w:ind w:firstLine="397"/>
        <w:jc w:val="both"/>
        <w:rPr>
          <w:sz w:val="24"/>
          <w:szCs w:val="24"/>
        </w:rPr>
      </w:pPr>
      <w:r w:rsidRPr="00592994">
        <w:rPr>
          <w:sz w:val="24"/>
          <w:szCs w:val="24"/>
        </w:rPr>
        <w:t xml:space="preserve">Самостійна робота студента (СРС) протягом семестру включає повторення лекційного матеріалу, освоєння  теоретичного матеріалу винесеного на самостійне </w:t>
      </w:r>
      <w:proofErr w:type="spellStart"/>
      <w:r w:rsidRPr="00592994">
        <w:rPr>
          <w:sz w:val="24"/>
          <w:szCs w:val="24"/>
        </w:rPr>
        <w:t>самоопрацювання</w:t>
      </w:r>
      <w:proofErr w:type="spellEnd"/>
      <w:r w:rsidRPr="00592994">
        <w:rPr>
          <w:sz w:val="24"/>
          <w:szCs w:val="24"/>
        </w:rPr>
        <w:t>,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592994" w:rsidRPr="00592994" w:rsidTr="009B47D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Виконання домашньої контрольної роботи</w:t>
            </w:r>
          </w:p>
        </w:tc>
        <w:tc>
          <w:tcPr>
            <w:tcW w:w="0" w:type="auto"/>
          </w:tcPr>
          <w:p w:rsidR="009B47DC" w:rsidRPr="00592994" w:rsidRDefault="009B47DC" w:rsidP="009B47DC">
            <w:pPr>
              <w:spacing w:after="120" w:line="240" w:lineRule="auto"/>
              <w:jc w:val="both"/>
              <w:rPr>
                <w:sz w:val="24"/>
                <w:szCs w:val="24"/>
              </w:rPr>
            </w:pPr>
            <w:r w:rsidRPr="00592994">
              <w:rPr>
                <w:sz w:val="24"/>
                <w:szCs w:val="24"/>
              </w:rPr>
              <w:t>12 годин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Підготовка до </w:t>
            </w:r>
            <w:proofErr w:type="spellStart"/>
            <w:r w:rsidRPr="00592994">
              <w:rPr>
                <w:sz w:val="24"/>
                <w:szCs w:val="24"/>
              </w:rPr>
              <w:t>МКР</w:t>
            </w:r>
            <w:proofErr w:type="spellEnd"/>
            <w:r w:rsidRPr="00592994">
              <w:rPr>
                <w:sz w:val="24"/>
                <w:szCs w:val="24"/>
              </w:rPr>
              <w:t xml:space="preserve"> (повторення матеріалу)</w:t>
            </w:r>
          </w:p>
        </w:tc>
        <w:tc>
          <w:tcPr>
            <w:tcW w:w="0" w:type="auto"/>
          </w:tcPr>
          <w:p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екзамену</w:t>
            </w:r>
          </w:p>
        </w:tc>
        <w:tc>
          <w:tcPr>
            <w:tcW w:w="0" w:type="auto"/>
          </w:tcPr>
          <w:p w:rsidR="009B47DC" w:rsidRPr="00592994" w:rsidRDefault="009B47DC" w:rsidP="009B47DC">
            <w:pPr>
              <w:spacing w:after="120" w:line="240" w:lineRule="auto"/>
              <w:jc w:val="both"/>
              <w:rPr>
                <w:sz w:val="24"/>
                <w:szCs w:val="24"/>
              </w:rPr>
            </w:pPr>
            <w:r w:rsidRPr="00592994">
              <w:rPr>
                <w:sz w:val="24"/>
                <w:szCs w:val="24"/>
              </w:rPr>
              <w:t>30 годин</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Політика та контроль</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rsidR="009B47DC" w:rsidRPr="00592994" w:rsidRDefault="009B47DC" w:rsidP="009B47DC">
      <w:pPr>
        <w:spacing w:line="240" w:lineRule="auto"/>
        <w:jc w:val="both"/>
        <w:rPr>
          <w:sz w:val="24"/>
          <w:szCs w:val="24"/>
        </w:rPr>
      </w:pPr>
      <w:r w:rsidRPr="00592994">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proofErr w:type="spellStart"/>
      <w:r w:rsidRPr="00592994">
        <w:rPr>
          <w:sz w:val="24"/>
          <w:szCs w:val="24"/>
          <w:lang w:val="en-GB"/>
        </w:rPr>
        <w:t>menti</w:t>
      </w:r>
      <w:proofErr w:type="spellEnd"/>
      <w:r w:rsidRPr="00592994">
        <w:rPr>
          <w:sz w:val="24"/>
          <w:szCs w:val="24"/>
        </w:rPr>
        <w:t>.</w:t>
      </w:r>
      <w:r w:rsidRPr="00592994">
        <w:rPr>
          <w:sz w:val="24"/>
          <w:szCs w:val="24"/>
          <w:lang w:val="en-GB"/>
        </w:rPr>
        <w:t>com</w:t>
      </w:r>
      <w:r w:rsidRPr="00592994">
        <w:rPr>
          <w:sz w:val="24"/>
          <w:szCs w:val="24"/>
        </w:rPr>
        <w:t xml:space="preserve">, </w:t>
      </w:r>
      <w:proofErr w:type="spellStart"/>
      <w:r w:rsidRPr="00592994">
        <w:rPr>
          <w:sz w:val="24"/>
          <w:szCs w:val="24"/>
          <w:lang w:val="en-GB"/>
        </w:rPr>
        <w:t>Kahoot</w:t>
      </w:r>
      <w:proofErr w:type="spellEnd"/>
      <w:r w:rsidRPr="00592994">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Після перевірки завдання викладачем на захист виставляється загальна оцінка і робота вважається захищеною.</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призначення заохочувальних та штрафних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9B47DC" w:rsidRPr="00592994" w:rsidRDefault="009B47DC" w:rsidP="009B47DC">
      <w:pPr>
        <w:spacing w:before="120" w:after="120" w:line="240" w:lineRule="auto"/>
        <w:jc w:val="both"/>
        <w:rPr>
          <w:sz w:val="24"/>
          <w:szCs w:val="24"/>
        </w:rPr>
      </w:pPr>
      <w:r w:rsidRPr="00592994">
        <w:rPr>
          <w:sz w:val="24"/>
          <w:szCs w:val="24"/>
          <w:u w:val="single"/>
        </w:rPr>
        <w:t>Політика</w:t>
      </w:r>
      <w:r w:rsidRPr="00592994">
        <w:rPr>
          <w:sz w:val="24"/>
          <w:szCs w:val="24"/>
          <w:u w:val="single"/>
          <w:lang w:val="ru-RU"/>
        </w:rPr>
        <w:t xml:space="preserve"> </w:t>
      </w:r>
      <w:proofErr w:type="spellStart"/>
      <w:r w:rsidRPr="00592994">
        <w:rPr>
          <w:sz w:val="24"/>
          <w:szCs w:val="24"/>
          <w:u w:val="single"/>
        </w:rPr>
        <w:t>дедлайнів</w:t>
      </w:r>
      <w:proofErr w:type="spellEnd"/>
      <w:r w:rsidRPr="00592994">
        <w:rPr>
          <w:sz w:val="24"/>
          <w:szCs w:val="24"/>
          <w:u w:val="single"/>
        </w:rPr>
        <w:t xml:space="preserve">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592994" w:rsidRDefault="009B47DC" w:rsidP="009B47DC">
      <w:pPr>
        <w:spacing w:line="240" w:lineRule="auto"/>
        <w:jc w:val="both"/>
        <w:rPr>
          <w:sz w:val="24"/>
          <w:szCs w:val="24"/>
        </w:rPr>
      </w:pPr>
      <w:r w:rsidRPr="00592994">
        <w:rPr>
          <w:sz w:val="24"/>
          <w:szCs w:val="24"/>
          <w:u w:val="single"/>
        </w:rPr>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rsidR="009B47DC" w:rsidRPr="00592994" w:rsidRDefault="009B47DC" w:rsidP="009B47DC">
      <w:pPr>
        <w:spacing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lastRenderedPageBreak/>
        <w:t>Види контролю та рейтингова система оцінювання результатів навчання (РСО)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592994" w:rsidRDefault="009B47DC" w:rsidP="009B47DC">
      <w:pPr>
        <w:spacing w:line="240" w:lineRule="auto"/>
        <w:jc w:val="both"/>
        <w:rPr>
          <w:sz w:val="24"/>
          <w:szCs w:val="24"/>
        </w:rPr>
      </w:pP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xml:space="preserve">: опитування на лабораторних заняттях, </w:t>
      </w:r>
      <w:proofErr w:type="spellStart"/>
      <w:r w:rsidRPr="00592994">
        <w:rPr>
          <w:sz w:val="24"/>
          <w:szCs w:val="24"/>
        </w:rPr>
        <w:t>МКР</w:t>
      </w:r>
      <w:proofErr w:type="spellEnd"/>
      <w:r w:rsidRPr="00592994">
        <w:rPr>
          <w:sz w:val="24"/>
          <w:szCs w:val="24"/>
        </w:rPr>
        <w:t>.</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xml:space="preserve">: проводиться двічі на семестр як моніторинг поточного стану виконання вимог </w:t>
      </w:r>
      <w:proofErr w:type="spellStart"/>
      <w:r w:rsidRPr="00592994">
        <w:rPr>
          <w:sz w:val="24"/>
          <w:szCs w:val="24"/>
        </w:rPr>
        <w:t>силабусу</w:t>
      </w:r>
      <w:proofErr w:type="spellEnd"/>
      <w:r w:rsidRPr="00592994">
        <w:rPr>
          <w:sz w:val="24"/>
          <w:szCs w:val="24"/>
        </w:rPr>
        <w:t>.</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письмовий екзамен.</w:t>
      </w:r>
    </w:p>
    <w:p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rsidR="009B47DC" w:rsidRPr="00592994" w:rsidRDefault="009B47DC" w:rsidP="009B47DC">
      <w:pPr>
        <w:spacing w:line="240" w:lineRule="auto"/>
        <w:jc w:val="both"/>
        <w:rPr>
          <w:sz w:val="24"/>
          <w:szCs w:val="24"/>
        </w:rPr>
      </w:pPr>
      <w:r w:rsidRPr="00592994">
        <w:rPr>
          <w:sz w:val="24"/>
          <w:szCs w:val="24"/>
        </w:rPr>
        <w:t xml:space="preserve">1. Рейтинг студента з кредитного модуля розраховується виходячи із 100-бальної шкали, з них </w:t>
      </w:r>
      <w:r w:rsidR="006D1BBC" w:rsidRPr="00592994">
        <w:rPr>
          <w:sz w:val="24"/>
          <w:szCs w:val="24"/>
        </w:rPr>
        <w:t>5</w:t>
      </w:r>
      <w:r w:rsidRPr="00592994">
        <w:rPr>
          <w:sz w:val="24"/>
          <w:szCs w:val="24"/>
        </w:rPr>
        <w:t>0 бали складає стартова шкала. Стартовий рейтинг (протягом семестру) складається з балів, що студент отримує за:</w:t>
      </w:r>
    </w:p>
    <w:p w:rsidR="009B47DC" w:rsidRPr="00592994" w:rsidRDefault="009B47DC" w:rsidP="009B47DC">
      <w:pPr>
        <w:numPr>
          <w:ilvl w:val="0"/>
          <w:numId w:val="26"/>
        </w:numPr>
        <w:spacing w:line="240" w:lineRule="auto"/>
        <w:jc w:val="both"/>
        <w:rPr>
          <w:sz w:val="24"/>
          <w:szCs w:val="24"/>
        </w:rPr>
      </w:pPr>
      <w:r w:rsidRPr="00592994">
        <w:rPr>
          <w:sz w:val="24"/>
          <w:szCs w:val="24"/>
        </w:rPr>
        <w:t xml:space="preserve">роботу з лабораторних занять (5 тем занять); </w:t>
      </w:r>
    </w:p>
    <w:p w:rsidR="009B47DC" w:rsidRPr="00592994" w:rsidRDefault="009B47DC" w:rsidP="006D1BBC">
      <w:pPr>
        <w:numPr>
          <w:ilvl w:val="0"/>
          <w:numId w:val="26"/>
        </w:numPr>
        <w:spacing w:line="240" w:lineRule="auto"/>
        <w:jc w:val="both"/>
        <w:rPr>
          <w:sz w:val="24"/>
          <w:szCs w:val="24"/>
        </w:rPr>
      </w:pPr>
      <w:r w:rsidRPr="00592994">
        <w:rPr>
          <w:sz w:val="24"/>
          <w:szCs w:val="24"/>
        </w:rPr>
        <w:t>написання модульної контрольної роботи (</w:t>
      </w:r>
      <w:proofErr w:type="spellStart"/>
      <w:r w:rsidRPr="00592994">
        <w:rPr>
          <w:sz w:val="24"/>
          <w:szCs w:val="24"/>
        </w:rPr>
        <w:t>МКР</w:t>
      </w:r>
      <w:proofErr w:type="spellEnd"/>
      <w:r w:rsidRPr="00592994">
        <w:rPr>
          <w:sz w:val="24"/>
          <w:szCs w:val="24"/>
        </w:rPr>
        <w:t xml:space="preserve">); </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2.</w:t>
      </w:r>
      <w:r w:rsidRPr="00592994">
        <w:rPr>
          <w:b/>
          <w:sz w:val="24"/>
          <w:szCs w:val="24"/>
        </w:rPr>
        <w:t xml:space="preserve"> Критерії нарахування балів</w:t>
      </w:r>
      <w:r w:rsidRPr="00592994">
        <w:rPr>
          <w:sz w:val="24"/>
          <w:szCs w:val="24"/>
        </w:rPr>
        <w:t>:</w:t>
      </w:r>
    </w:p>
    <w:p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rsidR="00A92D1F" w:rsidRPr="00592994" w:rsidRDefault="00A92D1F" w:rsidP="00A92D1F">
      <w:pPr>
        <w:pStyle w:val="a0"/>
        <w:numPr>
          <w:ilvl w:val="0"/>
          <w:numId w:val="23"/>
        </w:numPr>
        <w:rPr>
          <w:sz w:val="24"/>
          <w:szCs w:val="24"/>
          <w:u w:val="single"/>
        </w:rPr>
      </w:pPr>
      <w:r w:rsidRPr="00592994">
        <w:rPr>
          <w:sz w:val="24"/>
          <w:szCs w:val="24"/>
        </w:rPr>
        <w:t xml:space="preserve">Ваговий бал – 3. Максимальна кількість балів на усіх лабораторних роботах дорівнює </w:t>
      </w:r>
      <w:r w:rsidRPr="00592994">
        <w:rPr>
          <w:sz w:val="24"/>
          <w:szCs w:val="24"/>
          <w:u w:val="single"/>
        </w:rPr>
        <w:t>15 балів.</w:t>
      </w:r>
    </w:p>
    <w:p w:rsidR="00A92D1F" w:rsidRPr="00592994" w:rsidRDefault="00A92D1F" w:rsidP="00A92D1F">
      <w:pPr>
        <w:pStyle w:val="a0"/>
        <w:numPr>
          <w:ilvl w:val="0"/>
          <w:numId w:val="23"/>
        </w:numPr>
        <w:jc w:val="center"/>
        <w:rPr>
          <w:b/>
          <w:sz w:val="24"/>
          <w:szCs w:val="24"/>
        </w:rPr>
      </w:pPr>
      <w:r w:rsidRPr="00592994">
        <w:rPr>
          <w:b/>
          <w:sz w:val="24"/>
          <w:szCs w:val="24"/>
        </w:rPr>
        <w:t>Критерії оцінювання:</w:t>
      </w:r>
    </w:p>
    <w:p w:rsidR="004D532F" w:rsidRPr="00592994" w:rsidRDefault="004D532F" w:rsidP="004D532F">
      <w:pPr>
        <w:pStyle w:val="a0"/>
        <w:numPr>
          <w:ilvl w:val="0"/>
          <w:numId w:val="23"/>
        </w:numPr>
        <w:jc w:val="both"/>
        <w:rPr>
          <w:sz w:val="24"/>
          <w:szCs w:val="24"/>
        </w:rPr>
      </w:pPr>
      <w:r w:rsidRPr="00592994">
        <w:rPr>
          <w:sz w:val="24"/>
          <w:szCs w:val="24"/>
          <w:u w:val="single"/>
        </w:rPr>
        <w:t>3 бали:</w:t>
      </w:r>
      <w:r w:rsidRPr="00592994">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4D532F" w:rsidP="004D532F">
      <w:pPr>
        <w:pStyle w:val="a0"/>
        <w:numPr>
          <w:ilvl w:val="0"/>
          <w:numId w:val="23"/>
        </w:numPr>
        <w:jc w:val="both"/>
        <w:rPr>
          <w:sz w:val="24"/>
          <w:szCs w:val="24"/>
        </w:rPr>
      </w:pPr>
      <w:r w:rsidRPr="00592994">
        <w:rPr>
          <w:sz w:val="24"/>
          <w:szCs w:val="24"/>
          <w:u w:val="single"/>
        </w:rPr>
        <w:t>2 бали</w:t>
      </w:r>
      <w:r w:rsidRPr="00592994">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1 бал:</w:t>
      </w:r>
      <w:r w:rsidRPr="00592994">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592994" w:rsidRDefault="00A92D1F" w:rsidP="00A92D1F">
      <w:pPr>
        <w:pStyle w:val="a0"/>
        <w:numPr>
          <w:ilvl w:val="0"/>
          <w:numId w:val="23"/>
        </w:numPr>
        <w:jc w:val="both"/>
        <w:rPr>
          <w:sz w:val="24"/>
          <w:szCs w:val="24"/>
        </w:rPr>
      </w:pPr>
      <w:r w:rsidRPr="00592994">
        <w:rPr>
          <w:sz w:val="24"/>
          <w:szCs w:val="24"/>
          <w:u w:val="single"/>
        </w:rPr>
        <w:t xml:space="preserve">0 балів: </w:t>
      </w:r>
      <w:r w:rsidRPr="00592994">
        <w:rPr>
          <w:sz w:val="24"/>
          <w:szCs w:val="24"/>
        </w:rPr>
        <w:t>Робота не виконана або не захищена;</w:t>
      </w:r>
    </w:p>
    <w:p w:rsidR="00A92D1F" w:rsidRDefault="00A92D1F" w:rsidP="00A92D1F">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2A796E" w:rsidRPr="00592994" w:rsidRDefault="002A796E" w:rsidP="002A796E">
      <w:pPr>
        <w:pStyle w:val="a0"/>
        <w:numPr>
          <w:ilvl w:val="0"/>
          <w:numId w:val="23"/>
        </w:numPr>
        <w:jc w:val="both"/>
        <w:rPr>
          <w:sz w:val="24"/>
          <w:szCs w:val="24"/>
        </w:rPr>
      </w:pPr>
      <w:r w:rsidRPr="00592994">
        <w:rPr>
          <w:sz w:val="24"/>
          <w:szCs w:val="24"/>
        </w:rPr>
        <w:t xml:space="preserve">за якість виконання лабораторних робіт та оформлення протоколів </w:t>
      </w:r>
      <w:r w:rsidR="008E19B5">
        <w:rPr>
          <w:sz w:val="24"/>
          <w:szCs w:val="24"/>
        </w:rPr>
        <w:t>–</w:t>
      </w:r>
      <w:r w:rsidRPr="00592994">
        <w:rPr>
          <w:sz w:val="24"/>
          <w:szCs w:val="24"/>
        </w:rPr>
        <w:t xml:space="preserve"> </w:t>
      </w:r>
      <w:r w:rsidR="008E19B5">
        <w:rPr>
          <w:sz w:val="24"/>
          <w:szCs w:val="24"/>
        </w:rPr>
        <w:t>0,6</w:t>
      </w:r>
      <w:r w:rsidRPr="00592994">
        <w:rPr>
          <w:sz w:val="24"/>
          <w:szCs w:val="24"/>
        </w:rPr>
        <w:t xml:space="preserve"> бали.</w:t>
      </w:r>
    </w:p>
    <w:p w:rsidR="002A796E" w:rsidRPr="00592994" w:rsidRDefault="002A796E" w:rsidP="002A796E">
      <w:pPr>
        <w:pStyle w:val="a0"/>
        <w:spacing w:line="240" w:lineRule="auto"/>
        <w:ind w:left="907"/>
        <w:jc w:val="both"/>
        <w:rPr>
          <w:sz w:val="24"/>
          <w:szCs w:val="24"/>
        </w:rPr>
      </w:pPr>
    </w:p>
    <w:p w:rsidR="0058127D" w:rsidRPr="00592994" w:rsidRDefault="0058127D" w:rsidP="0058127D">
      <w:pPr>
        <w:pStyle w:val="a0"/>
        <w:ind w:left="907"/>
        <w:jc w:val="both"/>
        <w:rPr>
          <w:sz w:val="24"/>
          <w:szCs w:val="24"/>
        </w:rPr>
      </w:pPr>
    </w:p>
    <w:p w:rsidR="009B47DC" w:rsidRPr="00592994" w:rsidRDefault="009B47DC" w:rsidP="004D532F">
      <w:pPr>
        <w:tabs>
          <w:tab w:val="num" w:pos="1068"/>
        </w:tabs>
        <w:spacing w:line="240" w:lineRule="auto"/>
        <w:jc w:val="both"/>
        <w:rPr>
          <w:sz w:val="24"/>
          <w:szCs w:val="24"/>
        </w:rPr>
      </w:pPr>
    </w:p>
    <w:p w:rsidR="004D532F" w:rsidRPr="00592994" w:rsidRDefault="004D532F" w:rsidP="004D532F">
      <w:pPr>
        <w:ind w:left="720"/>
        <w:jc w:val="center"/>
        <w:rPr>
          <w:b/>
          <w:sz w:val="24"/>
          <w:szCs w:val="24"/>
        </w:rPr>
      </w:pPr>
      <w:r w:rsidRPr="00592994">
        <w:rPr>
          <w:sz w:val="24"/>
          <w:szCs w:val="24"/>
        </w:rPr>
        <w:tab/>
      </w:r>
      <w:r w:rsidRPr="00592994">
        <w:rPr>
          <w:b/>
          <w:sz w:val="24"/>
          <w:szCs w:val="24"/>
        </w:rPr>
        <w:t>2.2. Модульна контрольна робота</w:t>
      </w:r>
    </w:p>
    <w:p w:rsidR="004D532F" w:rsidRPr="00592994" w:rsidRDefault="004D532F" w:rsidP="004D532F">
      <w:pPr>
        <w:ind w:left="720"/>
        <w:jc w:val="center"/>
        <w:rPr>
          <w:b/>
          <w:sz w:val="24"/>
          <w:szCs w:val="24"/>
        </w:rPr>
      </w:pPr>
    </w:p>
    <w:p w:rsidR="004D532F" w:rsidRPr="00592994" w:rsidRDefault="004D532F" w:rsidP="004D532F">
      <w:pPr>
        <w:tabs>
          <w:tab w:val="num" w:pos="1068"/>
        </w:tabs>
        <w:spacing w:line="240" w:lineRule="auto"/>
        <w:jc w:val="both"/>
        <w:rPr>
          <w:sz w:val="24"/>
          <w:szCs w:val="24"/>
        </w:rPr>
      </w:pPr>
    </w:p>
    <w:p w:rsidR="004D532F" w:rsidRPr="00592994" w:rsidRDefault="004D532F" w:rsidP="004D532F">
      <w:pPr>
        <w:pStyle w:val="a0"/>
        <w:numPr>
          <w:ilvl w:val="0"/>
          <w:numId w:val="23"/>
        </w:numPr>
        <w:rPr>
          <w:sz w:val="24"/>
          <w:szCs w:val="24"/>
        </w:rPr>
      </w:pPr>
      <w:r w:rsidRPr="00592994">
        <w:rPr>
          <w:sz w:val="24"/>
          <w:szCs w:val="24"/>
        </w:rPr>
        <w:t>Кількість завдань цього виду – 1.</w:t>
      </w:r>
    </w:p>
    <w:p w:rsidR="004D532F" w:rsidRPr="00592994" w:rsidRDefault="004D532F" w:rsidP="004D532F">
      <w:pPr>
        <w:pStyle w:val="a0"/>
        <w:numPr>
          <w:ilvl w:val="0"/>
          <w:numId w:val="23"/>
        </w:numPr>
        <w:jc w:val="both"/>
        <w:rPr>
          <w:sz w:val="24"/>
          <w:szCs w:val="24"/>
        </w:rPr>
      </w:pPr>
      <w:r w:rsidRPr="00592994">
        <w:rPr>
          <w:sz w:val="24"/>
          <w:szCs w:val="24"/>
        </w:rPr>
        <w:t xml:space="preserve">Модульна контрольна робота оцінюється в </w:t>
      </w:r>
      <w:r w:rsidRPr="00592994">
        <w:rPr>
          <w:sz w:val="24"/>
          <w:szCs w:val="24"/>
          <w:u w:val="single"/>
        </w:rPr>
        <w:t>10 балів.</w:t>
      </w:r>
      <w:r w:rsidRPr="00592994">
        <w:rPr>
          <w:sz w:val="24"/>
          <w:szCs w:val="24"/>
        </w:rPr>
        <w:t xml:space="preserve"> </w:t>
      </w:r>
    </w:p>
    <w:p w:rsidR="004D532F" w:rsidRPr="00592994" w:rsidRDefault="004D532F" w:rsidP="004D532F">
      <w:pPr>
        <w:pStyle w:val="a0"/>
        <w:numPr>
          <w:ilvl w:val="0"/>
          <w:numId w:val="23"/>
        </w:numPr>
        <w:jc w:val="center"/>
        <w:rPr>
          <w:b/>
          <w:sz w:val="24"/>
          <w:szCs w:val="24"/>
        </w:rPr>
      </w:pPr>
      <w:r w:rsidRPr="00592994">
        <w:rPr>
          <w:b/>
          <w:sz w:val="24"/>
          <w:szCs w:val="24"/>
        </w:rPr>
        <w:t>Критерії оцінювання модульної контрольної роботи:</w:t>
      </w:r>
    </w:p>
    <w:p w:rsidR="004D532F" w:rsidRPr="00592994" w:rsidRDefault="004D532F" w:rsidP="004D532F">
      <w:pPr>
        <w:pStyle w:val="a0"/>
        <w:numPr>
          <w:ilvl w:val="0"/>
          <w:numId w:val="23"/>
        </w:numPr>
        <w:jc w:val="both"/>
        <w:rPr>
          <w:sz w:val="24"/>
          <w:szCs w:val="24"/>
        </w:rPr>
      </w:pPr>
      <w:r w:rsidRPr="00592994">
        <w:rPr>
          <w:sz w:val="24"/>
          <w:szCs w:val="24"/>
          <w:u w:val="single"/>
        </w:rPr>
        <w:lastRenderedPageBreak/>
        <w:t>10</w:t>
      </w:r>
      <w:r w:rsidR="00237D73" w:rsidRPr="00592994">
        <w:rPr>
          <w:sz w:val="24"/>
          <w:szCs w:val="24"/>
          <w:u w:val="single"/>
        </w:rPr>
        <w:t>-9</w:t>
      </w:r>
      <w:r w:rsidRPr="00592994">
        <w:rPr>
          <w:sz w:val="24"/>
          <w:szCs w:val="24"/>
          <w:u w:val="single"/>
        </w:rPr>
        <w:t xml:space="preserve"> балів</w:t>
      </w:r>
      <w:r w:rsidRPr="00592994">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237D73" w:rsidP="004D532F">
      <w:pPr>
        <w:pStyle w:val="a0"/>
        <w:numPr>
          <w:ilvl w:val="0"/>
          <w:numId w:val="23"/>
        </w:numPr>
        <w:jc w:val="both"/>
        <w:rPr>
          <w:sz w:val="24"/>
          <w:szCs w:val="24"/>
        </w:rPr>
      </w:pPr>
      <w:r w:rsidRPr="00592994">
        <w:rPr>
          <w:sz w:val="24"/>
          <w:szCs w:val="24"/>
          <w:u w:val="single"/>
        </w:rPr>
        <w:t>8</w:t>
      </w:r>
      <w:r w:rsidR="004D532F" w:rsidRPr="00592994">
        <w:rPr>
          <w:sz w:val="24"/>
          <w:szCs w:val="24"/>
          <w:u w:val="single"/>
        </w:rPr>
        <w:t>-7 балів</w:t>
      </w:r>
      <w:r w:rsidR="004D532F" w:rsidRPr="00592994">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6-5 балів:</w:t>
      </w:r>
      <w:r w:rsidRPr="00592994">
        <w:rPr>
          <w:sz w:val="24"/>
          <w:szCs w:val="24"/>
        </w:rPr>
        <w:t xml:space="preserve"> «задовільно» – вирішення усіх розрахункових вправ з двома </w:t>
      </w:r>
      <w:proofErr w:type="spellStart"/>
      <w:r w:rsidRPr="00592994">
        <w:rPr>
          <w:sz w:val="24"/>
          <w:szCs w:val="24"/>
        </w:rPr>
        <w:t>–трьома</w:t>
      </w:r>
      <w:proofErr w:type="spellEnd"/>
      <w:r w:rsidRPr="00592994">
        <w:rPr>
          <w:sz w:val="24"/>
          <w:szCs w:val="24"/>
        </w:rPr>
        <w:t xml:space="preserve"> досить суттєвими помилками; наявність суттєвих зауважень до теоретичних викладок, помилки у формулах;</w:t>
      </w:r>
    </w:p>
    <w:p w:rsidR="004D532F" w:rsidRPr="00592994" w:rsidRDefault="004D532F" w:rsidP="004D532F">
      <w:pPr>
        <w:pStyle w:val="a0"/>
        <w:numPr>
          <w:ilvl w:val="0"/>
          <w:numId w:val="23"/>
        </w:numPr>
        <w:jc w:val="both"/>
        <w:rPr>
          <w:sz w:val="24"/>
          <w:szCs w:val="24"/>
        </w:rPr>
      </w:pPr>
      <w:r w:rsidRPr="00592994">
        <w:rPr>
          <w:sz w:val="24"/>
          <w:szCs w:val="24"/>
          <w:u w:val="single"/>
        </w:rPr>
        <w:t>4-3 балів:</w:t>
      </w:r>
      <w:r w:rsidRPr="00592994">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відповідь принципово невірна або відсутня</w:t>
      </w:r>
      <w:r w:rsidRPr="00592994">
        <w:t>.</w:t>
      </w:r>
    </w:p>
    <w:p w:rsidR="004D532F" w:rsidRPr="00592994" w:rsidRDefault="004D532F" w:rsidP="004D532F">
      <w:pPr>
        <w:pStyle w:val="a0"/>
        <w:numPr>
          <w:ilvl w:val="0"/>
          <w:numId w:val="23"/>
        </w:numPr>
        <w:spacing w:line="240" w:lineRule="auto"/>
        <w:jc w:val="both"/>
        <w:rPr>
          <w:sz w:val="24"/>
          <w:szCs w:val="24"/>
        </w:rPr>
      </w:pPr>
    </w:p>
    <w:p w:rsidR="004D532F" w:rsidRPr="00592994" w:rsidRDefault="004D532F" w:rsidP="004D532F">
      <w:pPr>
        <w:ind w:left="720"/>
        <w:jc w:val="center"/>
        <w:rPr>
          <w:b/>
          <w:sz w:val="24"/>
          <w:szCs w:val="24"/>
        </w:rPr>
      </w:pPr>
      <w:r w:rsidRPr="00592994">
        <w:rPr>
          <w:b/>
          <w:sz w:val="24"/>
          <w:szCs w:val="24"/>
        </w:rPr>
        <w:t>2.3. Письмове опитування</w:t>
      </w:r>
    </w:p>
    <w:p w:rsidR="004D532F" w:rsidRPr="00592994" w:rsidRDefault="004D532F" w:rsidP="004D532F">
      <w:pPr>
        <w:ind w:left="720"/>
        <w:jc w:val="center"/>
        <w:rPr>
          <w:b/>
          <w:sz w:val="24"/>
          <w:szCs w:val="24"/>
        </w:rPr>
      </w:pPr>
    </w:p>
    <w:p w:rsidR="004D532F" w:rsidRPr="00592994" w:rsidRDefault="004D532F" w:rsidP="004D532F">
      <w:pPr>
        <w:ind w:firstLine="720"/>
        <w:rPr>
          <w:sz w:val="24"/>
          <w:szCs w:val="24"/>
        </w:rPr>
      </w:pPr>
      <w:r w:rsidRPr="00592994">
        <w:rPr>
          <w:sz w:val="24"/>
          <w:szCs w:val="24"/>
        </w:rPr>
        <w:t>Кількість завдань цього виду – 5.</w:t>
      </w:r>
    </w:p>
    <w:p w:rsidR="004D532F" w:rsidRPr="00592994" w:rsidRDefault="004D532F" w:rsidP="004D532F">
      <w:pPr>
        <w:ind w:firstLine="720"/>
        <w:jc w:val="both"/>
        <w:rPr>
          <w:sz w:val="24"/>
          <w:szCs w:val="24"/>
        </w:rPr>
      </w:pPr>
      <w:r w:rsidRPr="00592994">
        <w:rPr>
          <w:sz w:val="24"/>
          <w:szCs w:val="24"/>
        </w:rPr>
        <w:t xml:space="preserve">Письмове опитування оцінюється в </w:t>
      </w:r>
      <w:r w:rsidRPr="00592994">
        <w:rPr>
          <w:sz w:val="24"/>
          <w:szCs w:val="24"/>
          <w:u w:val="single"/>
        </w:rPr>
        <w:t>5 балів.</w:t>
      </w:r>
    </w:p>
    <w:p w:rsidR="004D532F" w:rsidRPr="00592994" w:rsidRDefault="004D532F" w:rsidP="004D532F">
      <w:pPr>
        <w:ind w:firstLine="720"/>
        <w:jc w:val="center"/>
        <w:rPr>
          <w:b/>
          <w:sz w:val="24"/>
          <w:szCs w:val="24"/>
        </w:rPr>
      </w:pPr>
      <w:r w:rsidRPr="00592994">
        <w:rPr>
          <w:b/>
          <w:sz w:val="24"/>
          <w:szCs w:val="24"/>
        </w:rPr>
        <w:t>Критерії оцінювання письмового опитування:</w:t>
      </w:r>
    </w:p>
    <w:p w:rsidR="004D532F" w:rsidRPr="00592994" w:rsidRDefault="004D532F" w:rsidP="004D532F">
      <w:pPr>
        <w:ind w:left="900" w:hanging="900"/>
        <w:jc w:val="both"/>
        <w:rPr>
          <w:sz w:val="24"/>
          <w:szCs w:val="24"/>
        </w:rPr>
      </w:pPr>
      <w:r w:rsidRPr="00592994">
        <w:rPr>
          <w:sz w:val="24"/>
          <w:szCs w:val="24"/>
          <w:u w:val="single"/>
        </w:rPr>
        <w:t>5 балів</w:t>
      </w:r>
      <w:r w:rsidRPr="00592994">
        <w:rPr>
          <w:sz w:val="24"/>
          <w:szCs w:val="24"/>
        </w:rPr>
        <w:t>: «відмінно» – виконані всі вимоги до роботи, в тому числі дата здачі роботи;</w:t>
      </w:r>
    </w:p>
    <w:p w:rsidR="004D532F" w:rsidRPr="00592994" w:rsidRDefault="004D532F" w:rsidP="004D532F">
      <w:pPr>
        <w:ind w:left="900" w:hanging="900"/>
        <w:jc w:val="both"/>
        <w:rPr>
          <w:sz w:val="24"/>
          <w:szCs w:val="24"/>
        </w:rPr>
      </w:pPr>
      <w:r w:rsidRPr="00592994">
        <w:rPr>
          <w:sz w:val="24"/>
          <w:szCs w:val="24"/>
          <w:u w:val="single"/>
        </w:rPr>
        <w:t>4 бали</w:t>
      </w:r>
      <w:r w:rsidRPr="00592994">
        <w:rPr>
          <w:sz w:val="24"/>
          <w:szCs w:val="24"/>
        </w:rPr>
        <w:t>: «добре» – виконані майже всі вимоги до роботи, або є несуттєві помилки, робота здана вчасно;</w:t>
      </w:r>
    </w:p>
    <w:p w:rsidR="004D532F" w:rsidRPr="00592994" w:rsidRDefault="004D532F" w:rsidP="004D532F">
      <w:pPr>
        <w:ind w:left="900" w:hanging="900"/>
        <w:jc w:val="both"/>
        <w:rPr>
          <w:sz w:val="24"/>
          <w:szCs w:val="24"/>
        </w:rPr>
      </w:pPr>
      <w:r w:rsidRPr="00592994">
        <w:rPr>
          <w:sz w:val="24"/>
          <w:szCs w:val="24"/>
          <w:u w:val="single"/>
        </w:rPr>
        <w:t>3 бали:</w:t>
      </w:r>
      <w:r w:rsidRPr="00592994">
        <w:rPr>
          <w:sz w:val="24"/>
          <w:szCs w:val="24"/>
        </w:rPr>
        <w:t xml:space="preserve"> «задовільно» – є недоліки щодо виконання вимог до роботи і певні помилки, робота здана вчасно;</w:t>
      </w:r>
    </w:p>
    <w:p w:rsidR="004D532F"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«незадовільно» – не відповідає вимогам до «задовільно»</w:t>
      </w:r>
    </w:p>
    <w:p w:rsidR="00237D73" w:rsidRPr="00592994" w:rsidRDefault="00237D73" w:rsidP="004D532F">
      <w:pPr>
        <w:pStyle w:val="a0"/>
        <w:numPr>
          <w:ilvl w:val="0"/>
          <w:numId w:val="23"/>
        </w:numPr>
        <w:spacing w:line="240" w:lineRule="auto"/>
        <w:jc w:val="both"/>
        <w:rPr>
          <w:sz w:val="24"/>
          <w:szCs w:val="24"/>
        </w:rPr>
      </w:pPr>
    </w:p>
    <w:p w:rsidR="00237D73" w:rsidRPr="00592994"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592994">
        <w:rPr>
          <w:b/>
          <w:caps/>
          <w:sz w:val="24"/>
          <w:szCs w:val="24"/>
        </w:rPr>
        <w:t>Штрафні та заохочувальні бали</w:t>
      </w:r>
    </w:p>
    <w:p w:rsidR="00237D73" w:rsidRDefault="00237D73" w:rsidP="00237D73">
      <w:pPr>
        <w:pStyle w:val="a0"/>
        <w:numPr>
          <w:ilvl w:val="0"/>
          <w:numId w:val="23"/>
        </w:numPr>
        <w:jc w:val="both"/>
        <w:rPr>
          <w:sz w:val="24"/>
          <w:szCs w:val="24"/>
        </w:rPr>
      </w:pPr>
      <w:r w:rsidRPr="00592994">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58127D" w:rsidRDefault="0058127D" w:rsidP="0058127D">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58127D" w:rsidRPr="00592994" w:rsidRDefault="0058127D" w:rsidP="0058127D">
      <w:pPr>
        <w:pStyle w:val="a0"/>
        <w:numPr>
          <w:ilvl w:val="0"/>
          <w:numId w:val="23"/>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58127D" w:rsidRPr="00592994" w:rsidRDefault="0058127D" w:rsidP="0058127D">
      <w:pPr>
        <w:pStyle w:val="a0"/>
        <w:numPr>
          <w:ilvl w:val="0"/>
          <w:numId w:val="23"/>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237D73" w:rsidRDefault="00237D73" w:rsidP="00237D73">
      <w:pPr>
        <w:pStyle w:val="a0"/>
        <w:numPr>
          <w:ilvl w:val="0"/>
          <w:numId w:val="23"/>
        </w:numPr>
        <w:jc w:val="both"/>
        <w:rPr>
          <w:sz w:val="24"/>
          <w:szCs w:val="24"/>
        </w:rPr>
      </w:pPr>
      <w:r w:rsidRPr="00592994">
        <w:rPr>
          <w:sz w:val="24"/>
          <w:szCs w:val="24"/>
        </w:rPr>
        <w:t xml:space="preserve">Заохочувальні бали додаються : </w:t>
      </w:r>
    </w:p>
    <w:p w:rsidR="00A87C8C" w:rsidRPr="00592994" w:rsidRDefault="00A87C8C" w:rsidP="00A87C8C">
      <w:pPr>
        <w:pStyle w:val="a0"/>
        <w:numPr>
          <w:ilvl w:val="0"/>
          <w:numId w:val="23"/>
        </w:numPr>
        <w:spacing w:line="240" w:lineRule="auto"/>
        <w:jc w:val="both"/>
        <w:rPr>
          <w:sz w:val="24"/>
          <w:szCs w:val="24"/>
        </w:rPr>
      </w:pPr>
      <w:r w:rsidRPr="00592994">
        <w:rPr>
          <w:sz w:val="24"/>
          <w:szCs w:val="24"/>
        </w:rPr>
        <w:t xml:space="preserve">За активну роботу на лекції нараховується до </w:t>
      </w:r>
      <w:r>
        <w:rPr>
          <w:sz w:val="24"/>
          <w:szCs w:val="24"/>
        </w:rPr>
        <w:t>1</w:t>
      </w:r>
      <w:r w:rsidRPr="00592994">
        <w:rPr>
          <w:sz w:val="24"/>
          <w:szCs w:val="24"/>
        </w:rPr>
        <w:t xml:space="preserve"> заохочувальн</w:t>
      </w:r>
      <w:r>
        <w:rPr>
          <w:sz w:val="24"/>
          <w:szCs w:val="24"/>
        </w:rPr>
        <w:t>ого балу</w:t>
      </w:r>
      <w:r w:rsidRPr="00592994">
        <w:rPr>
          <w:sz w:val="24"/>
          <w:szCs w:val="24"/>
        </w:rPr>
        <w:t xml:space="preserve"> (але не більше </w:t>
      </w:r>
      <w:r>
        <w:rPr>
          <w:sz w:val="24"/>
          <w:szCs w:val="24"/>
        </w:rPr>
        <w:t>5</w:t>
      </w:r>
      <w:r w:rsidRPr="00592994">
        <w:rPr>
          <w:sz w:val="24"/>
          <w:szCs w:val="24"/>
        </w:rPr>
        <w:t xml:space="preserve"> балів на семестр).</w:t>
      </w:r>
    </w:p>
    <w:p w:rsidR="00237D73" w:rsidRPr="00592994" w:rsidRDefault="00237D73" w:rsidP="00237D73">
      <w:pPr>
        <w:pStyle w:val="a0"/>
        <w:numPr>
          <w:ilvl w:val="0"/>
          <w:numId w:val="23"/>
        </w:numPr>
        <w:jc w:val="both"/>
        <w:rPr>
          <w:sz w:val="24"/>
          <w:szCs w:val="24"/>
        </w:rPr>
      </w:pPr>
      <w:r w:rsidRPr="00592994">
        <w:rPr>
          <w:sz w:val="24"/>
          <w:szCs w:val="24"/>
        </w:rPr>
        <w:t>за якість виконання лабораторних робіт та оформлення протоколів - 3 бали.</w:t>
      </w:r>
    </w:p>
    <w:p w:rsidR="00237D73" w:rsidRPr="00592994" w:rsidRDefault="00237D73" w:rsidP="00237D73">
      <w:pPr>
        <w:pStyle w:val="a0"/>
        <w:numPr>
          <w:ilvl w:val="0"/>
          <w:numId w:val="23"/>
        </w:numPr>
        <w:jc w:val="both"/>
        <w:rPr>
          <w:sz w:val="24"/>
          <w:szCs w:val="24"/>
        </w:rPr>
      </w:pPr>
      <w:r w:rsidRPr="00592994">
        <w:rPr>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9B47DC" w:rsidRPr="00592994" w:rsidRDefault="00237D73" w:rsidP="00237D73">
      <w:pPr>
        <w:pStyle w:val="a0"/>
        <w:numPr>
          <w:ilvl w:val="0"/>
          <w:numId w:val="23"/>
        </w:numPr>
        <w:spacing w:line="240" w:lineRule="auto"/>
        <w:jc w:val="both"/>
        <w:rPr>
          <w:sz w:val="24"/>
          <w:szCs w:val="24"/>
        </w:rPr>
      </w:pPr>
      <w:r w:rsidRPr="00592994">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592994" w:rsidRDefault="00237D73" w:rsidP="00237D73">
      <w:pPr>
        <w:pStyle w:val="a0"/>
        <w:numPr>
          <w:ilvl w:val="0"/>
          <w:numId w:val="23"/>
        </w:numPr>
        <w:spacing w:line="240" w:lineRule="auto"/>
        <w:jc w:val="both"/>
        <w:rPr>
          <w:sz w:val="24"/>
          <w:szCs w:val="24"/>
        </w:rPr>
      </w:pPr>
    </w:p>
    <w:p w:rsidR="00237D73" w:rsidRPr="00592994" w:rsidRDefault="009B47DC" w:rsidP="00237D73">
      <w:pPr>
        <w:ind w:firstLine="567"/>
        <w:jc w:val="both"/>
        <w:rPr>
          <w:sz w:val="24"/>
          <w:szCs w:val="24"/>
        </w:rPr>
      </w:pPr>
      <w:r w:rsidRPr="00592994">
        <w:rPr>
          <w:sz w:val="24"/>
          <w:szCs w:val="24"/>
        </w:rPr>
        <w:t xml:space="preserve">4. </w:t>
      </w:r>
      <w:r w:rsidRPr="00592994">
        <w:rPr>
          <w:b/>
          <w:sz w:val="24"/>
          <w:szCs w:val="24"/>
        </w:rPr>
        <w:t>На екзамені</w:t>
      </w:r>
      <w:r w:rsidRPr="00592994">
        <w:rPr>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00237D73" w:rsidRPr="00592994">
        <w:t xml:space="preserve"> </w:t>
      </w:r>
      <w:r w:rsidR="00237D73" w:rsidRPr="00592994">
        <w:rPr>
          <w:sz w:val="24"/>
          <w:szCs w:val="24"/>
        </w:rPr>
        <w:t xml:space="preserve">Перелік питань наведений у методичних рекомендаціях до засвоєння кредитного модуля. Кожне питання оцінюється у </w:t>
      </w:r>
      <w:r w:rsidR="00B21B3E">
        <w:rPr>
          <w:sz w:val="24"/>
          <w:szCs w:val="24"/>
        </w:rPr>
        <w:t>5</w:t>
      </w:r>
      <w:r w:rsidR="00237D73" w:rsidRPr="00592994">
        <w:rPr>
          <w:sz w:val="24"/>
          <w:szCs w:val="24"/>
        </w:rPr>
        <w:t xml:space="preserve"> балів.</w:t>
      </w:r>
    </w:p>
    <w:p w:rsidR="00237D73" w:rsidRPr="00592994" w:rsidRDefault="00237D73" w:rsidP="00237D73">
      <w:pPr>
        <w:ind w:firstLine="567"/>
        <w:jc w:val="both"/>
        <w:rPr>
          <w:sz w:val="24"/>
          <w:szCs w:val="24"/>
        </w:rPr>
      </w:pPr>
      <w:r w:rsidRPr="00592994">
        <w:rPr>
          <w:sz w:val="24"/>
          <w:szCs w:val="24"/>
        </w:rPr>
        <w:lastRenderedPageBreak/>
        <w:t>Система оцінювання теоретичного питання:</w:t>
      </w:r>
    </w:p>
    <w:p w:rsidR="00237D73" w:rsidRPr="00592994" w:rsidRDefault="00B21B3E" w:rsidP="00237D73">
      <w:pPr>
        <w:jc w:val="both"/>
        <w:rPr>
          <w:sz w:val="24"/>
          <w:szCs w:val="24"/>
        </w:rPr>
      </w:pPr>
      <w:proofErr w:type="gramStart"/>
      <w:r>
        <w:rPr>
          <w:sz w:val="24"/>
          <w:szCs w:val="24"/>
          <w:u w:val="single"/>
          <w:lang w:val="ru-RU"/>
        </w:rPr>
        <w:t>4.5-5</w:t>
      </w:r>
      <w:r w:rsidR="00237D73" w:rsidRPr="00592994">
        <w:rPr>
          <w:sz w:val="24"/>
          <w:szCs w:val="24"/>
          <w:u w:val="single"/>
        </w:rPr>
        <w:t xml:space="preserve"> балів</w:t>
      </w:r>
      <w:r w:rsidR="00237D73" w:rsidRPr="00592994">
        <w:rPr>
          <w:sz w:val="24"/>
          <w:szCs w:val="24"/>
        </w:rPr>
        <w:t>: «відмінно» – повна відповідь (не менше 90% потрібної інформації);</w:t>
      </w:r>
      <w:proofErr w:type="gramEnd"/>
    </w:p>
    <w:p w:rsidR="00237D73" w:rsidRPr="00592994" w:rsidRDefault="00B21B3E" w:rsidP="00237D73">
      <w:pPr>
        <w:jc w:val="both"/>
        <w:rPr>
          <w:sz w:val="24"/>
          <w:szCs w:val="24"/>
        </w:rPr>
      </w:pPr>
      <w:r>
        <w:rPr>
          <w:sz w:val="24"/>
          <w:szCs w:val="24"/>
          <w:u w:val="single"/>
          <w:lang w:val="ru-RU"/>
        </w:rPr>
        <w:t xml:space="preserve">3,5-4,5 </w:t>
      </w:r>
      <w:r w:rsidR="00237D73" w:rsidRPr="00592994">
        <w:rPr>
          <w:sz w:val="24"/>
          <w:szCs w:val="24"/>
          <w:u w:val="single"/>
        </w:rPr>
        <w:t>балів</w:t>
      </w:r>
      <w:r w:rsidR="00237D73" w:rsidRPr="00592994">
        <w:rPr>
          <w:sz w:val="24"/>
          <w:szCs w:val="24"/>
        </w:rPr>
        <w:t>: «добре» – достатньо повна відповідь (не менше 75% потрібної інформації, або незначні неточності);</w:t>
      </w:r>
    </w:p>
    <w:p w:rsidR="00237D73" w:rsidRPr="00592994" w:rsidRDefault="00B21B3E" w:rsidP="00237D73">
      <w:pPr>
        <w:jc w:val="both"/>
        <w:rPr>
          <w:sz w:val="24"/>
          <w:szCs w:val="24"/>
        </w:rPr>
      </w:pPr>
      <w:r>
        <w:rPr>
          <w:sz w:val="24"/>
          <w:szCs w:val="24"/>
          <w:u w:val="single"/>
        </w:rPr>
        <w:t>2,5</w:t>
      </w:r>
      <w:r w:rsidR="00237D73" w:rsidRPr="00592994">
        <w:rPr>
          <w:sz w:val="24"/>
          <w:szCs w:val="24"/>
          <w:u w:val="single"/>
        </w:rPr>
        <w:t>-</w:t>
      </w:r>
      <w:r>
        <w:rPr>
          <w:sz w:val="24"/>
          <w:szCs w:val="24"/>
          <w:u w:val="single"/>
        </w:rPr>
        <w:t>3,5</w:t>
      </w:r>
      <w:r w:rsidR="00237D73" w:rsidRPr="00592994">
        <w:rPr>
          <w:sz w:val="24"/>
          <w:szCs w:val="24"/>
          <w:u w:val="single"/>
        </w:rPr>
        <w:t xml:space="preserve"> балів:</w:t>
      </w:r>
      <w:r w:rsidR="00237D73" w:rsidRPr="00592994">
        <w:rPr>
          <w:sz w:val="24"/>
          <w:szCs w:val="24"/>
        </w:rPr>
        <w:t xml:space="preserve"> «задовільно» – неповна відповідь (не менше 60% потрібної інформації та деякі помилки);</w:t>
      </w:r>
    </w:p>
    <w:p w:rsidR="00237D73" w:rsidRPr="00592994" w:rsidRDefault="00237D73" w:rsidP="00237D73">
      <w:pPr>
        <w:jc w:val="both"/>
        <w:rPr>
          <w:sz w:val="24"/>
          <w:szCs w:val="24"/>
        </w:rPr>
      </w:pPr>
      <w:r w:rsidRPr="00592994">
        <w:rPr>
          <w:sz w:val="24"/>
          <w:szCs w:val="24"/>
          <w:u w:val="single"/>
        </w:rPr>
        <w:t>0</w:t>
      </w:r>
      <w:r w:rsidR="00B21B3E">
        <w:rPr>
          <w:sz w:val="24"/>
          <w:szCs w:val="24"/>
          <w:u w:val="single"/>
        </w:rPr>
        <w:t>-2,5</w:t>
      </w:r>
      <w:r w:rsidRPr="00592994">
        <w:rPr>
          <w:sz w:val="24"/>
          <w:szCs w:val="24"/>
          <w:u w:val="single"/>
        </w:rPr>
        <w:t xml:space="preserve"> балів:</w:t>
      </w:r>
      <w:r w:rsidRPr="00592994">
        <w:rPr>
          <w:sz w:val="24"/>
          <w:szCs w:val="24"/>
        </w:rPr>
        <w:t xml:space="preserve"> «незадовільно» – незадовільна відповідь.</w:t>
      </w:r>
    </w:p>
    <w:p w:rsidR="00237D73" w:rsidRPr="00592994" w:rsidRDefault="00237D73" w:rsidP="00237D73">
      <w:pPr>
        <w:keepNext/>
        <w:ind w:firstLine="567"/>
        <w:jc w:val="both"/>
        <w:rPr>
          <w:sz w:val="24"/>
          <w:szCs w:val="24"/>
        </w:rPr>
      </w:pPr>
      <w:r w:rsidRPr="00592994">
        <w:rPr>
          <w:sz w:val="24"/>
          <w:szCs w:val="24"/>
        </w:rPr>
        <w:t>Система оцінювання практичних запитань:</w:t>
      </w:r>
    </w:p>
    <w:p w:rsidR="00237D73" w:rsidRPr="00592994" w:rsidRDefault="00B21B3E" w:rsidP="00237D73">
      <w:pPr>
        <w:jc w:val="both"/>
        <w:rPr>
          <w:spacing w:val="-4"/>
          <w:sz w:val="24"/>
          <w:szCs w:val="24"/>
        </w:rPr>
      </w:pPr>
      <w:r>
        <w:rPr>
          <w:sz w:val="24"/>
          <w:szCs w:val="24"/>
          <w:u w:val="single"/>
        </w:rPr>
        <w:t>4,5-5</w:t>
      </w:r>
      <w:r w:rsidR="00237D73" w:rsidRPr="00592994">
        <w:rPr>
          <w:sz w:val="24"/>
          <w:szCs w:val="24"/>
          <w:u w:val="single"/>
        </w:rPr>
        <w:t xml:space="preserve"> балів</w:t>
      </w:r>
      <w:r w:rsidR="00237D73" w:rsidRPr="00592994">
        <w:rPr>
          <w:sz w:val="24"/>
          <w:szCs w:val="24"/>
        </w:rPr>
        <w:t xml:space="preserve">: «відмінно» – </w:t>
      </w:r>
      <w:r w:rsidR="00237D73" w:rsidRPr="00592994">
        <w:rPr>
          <w:spacing w:val="-4"/>
          <w:sz w:val="24"/>
          <w:szCs w:val="24"/>
        </w:rPr>
        <w:t>повне безпомилкове розв’язування завдання;</w:t>
      </w:r>
    </w:p>
    <w:p w:rsidR="00237D73" w:rsidRPr="00592994" w:rsidRDefault="00B21B3E" w:rsidP="00237D73">
      <w:pPr>
        <w:jc w:val="both"/>
        <w:rPr>
          <w:sz w:val="24"/>
          <w:szCs w:val="24"/>
        </w:rPr>
      </w:pPr>
      <w:r>
        <w:rPr>
          <w:sz w:val="24"/>
          <w:szCs w:val="24"/>
          <w:u w:val="single"/>
        </w:rPr>
        <w:t>3,5-4,5</w:t>
      </w:r>
      <w:r w:rsidR="00237D73" w:rsidRPr="00592994">
        <w:rPr>
          <w:sz w:val="24"/>
          <w:szCs w:val="24"/>
          <w:u w:val="single"/>
        </w:rPr>
        <w:t xml:space="preserve"> балів</w:t>
      </w:r>
      <w:r w:rsidR="00237D73" w:rsidRPr="00592994">
        <w:rPr>
          <w:sz w:val="24"/>
          <w:szCs w:val="24"/>
        </w:rPr>
        <w:t xml:space="preserve">: «добре» – </w:t>
      </w:r>
      <w:r w:rsidR="00237D73" w:rsidRPr="00592994">
        <w:rPr>
          <w:spacing w:val="-2"/>
          <w:sz w:val="24"/>
          <w:szCs w:val="24"/>
        </w:rPr>
        <w:t>повне розв’язування завдання з несуттєвими неточностями</w:t>
      </w:r>
      <w:r w:rsidR="00237D73" w:rsidRPr="00592994">
        <w:rPr>
          <w:sz w:val="24"/>
          <w:szCs w:val="24"/>
        </w:rPr>
        <w:t>;</w:t>
      </w:r>
    </w:p>
    <w:p w:rsidR="00237D73" w:rsidRPr="00592994" w:rsidRDefault="00B21B3E" w:rsidP="00237D73">
      <w:pPr>
        <w:jc w:val="both"/>
        <w:rPr>
          <w:sz w:val="24"/>
          <w:szCs w:val="24"/>
        </w:rPr>
      </w:pPr>
      <w:r>
        <w:rPr>
          <w:sz w:val="24"/>
          <w:szCs w:val="24"/>
          <w:u w:val="single"/>
        </w:rPr>
        <w:t>2,5-3,5</w:t>
      </w:r>
      <w:r w:rsidR="00237D73" w:rsidRPr="00592994">
        <w:rPr>
          <w:sz w:val="24"/>
          <w:szCs w:val="24"/>
          <w:u w:val="single"/>
        </w:rPr>
        <w:t xml:space="preserve"> балів:</w:t>
      </w:r>
      <w:r w:rsidR="00237D73" w:rsidRPr="00592994">
        <w:rPr>
          <w:sz w:val="24"/>
          <w:szCs w:val="24"/>
        </w:rPr>
        <w:t xml:space="preserve"> «</w:t>
      </w:r>
      <w:proofErr w:type="spellStart"/>
      <w:r w:rsidR="00237D73" w:rsidRPr="00592994">
        <w:rPr>
          <w:sz w:val="24"/>
          <w:szCs w:val="24"/>
        </w:rPr>
        <w:t>задовільно»–</w:t>
      </w:r>
      <w:proofErr w:type="spellEnd"/>
      <w:r w:rsidR="00237D73" w:rsidRPr="00592994">
        <w:rPr>
          <w:sz w:val="24"/>
          <w:szCs w:val="24"/>
        </w:rPr>
        <w:t xml:space="preserve"> завдання виконане з певними недоліками;</w:t>
      </w:r>
    </w:p>
    <w:p w:rsidR="00237D73" w:rsidRPr="00592994" w:rsidRDefault="00237D73" w:rsidP="00237D73">
      <w:pPr>
        <w:jc w:val="both"/>
        <w:rPr>
          <w:sz w:val="24"/>
          <w:szCs w:val="24"/>
        </w:rPr>
      </w:pPr>
      <w:r w:rsidRPr="00592994">
        <w:rPr>
          <w:sz w:val="24"/>
          <w:szCs w:val="24"/>
          <w:u w:val="single"/>
        </w:rPr>
        <w:t>0</w:t>
      </w:r>
      <w:r w:rsidR="00B21B3E">
        <w:rPr>
          <w:sz w:val="24"/>
          <w:szCs w:val="24"/>
          <w:u w:val="single"/>
        </w:rPr>
        <w:t>-2,5</w:t>
      </w:r>
      <w:r w:rsidRPr="00592994">
        <w:rPr>
          <w:sz w:val="24"/>
          <w:szCs w:val="24"/>
          <w:u w:val="single"/>
        </w:rPr>
        <w:t xml:space="preserve"> балів:</w:t>
      </w:r>
      <w:r w:rsidRPr="00592994">
        <w:rPr>
          <w:sz w:val="24"/>
          <w:szCs w:val="24"/>
        </w:rPr>
        <w:t xml:space="preserve"> «незадовільно» – завдання не виконано.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Максимальна сума балів, яку студент може набрати протягом семестру, складає </w:t>
      </w:r>
      <w:r w:rsidR="00237D73" w:rsidRPr="00592994">
        <w:rPr>
          <w:sz w:val="24"/>
          <w:szCs w:val="24"/>
        </w:rPr>
        <w:t>5</w:t>
      </w:r>
      <w:r w:rsidRPr="00592994">
        <w:rPr>
          <w:sz w:val="24"/>
          <w:szCs w:val="24"/>
        </w:rPr>
        <w:t>0 балів:</w:t>
      </w:r>
    </w:p>
    <w:p w:rsidR="009B47DC" w:rsidRPr="00592994" w:rsidRDefault="009B47DC" w:rsidP="009B47DC">
      <w:pPr>
        <w:spacing w:line="240" w:lineRule="auto"/>
        <w:jc w:val="center"/>
        <w:rPr>
          <w:sz w:val="24"/>
          <w:szCs w:val="24"/>
        </w:rPr>
      </w:pPr>
      <w:r w:rsidRPr="00592994">
        <w:rPr>
          <w:sz w:val="24"/>
          <w:szCs w:val="24"/>
        </w:rPr>
        <w:t xml:space="preserve">RС =  </w:t>
      </w:r>
      <w:proofErr w:type="spellStart"/>
      <w:r w:rsidRPr="00592994">
        <w:rPr>
          <w:sz w:val="24"/>
          <w:szCs w:val="24"/>
        </w:rPr>
        <w:t>r</w:t>
      </w:r>
      <w:r w:rsidR="00237D73" w:rsidRPr="00592994">
        <w:rPr>
          <w:sz w:val="24"/>
          <w:szCs w:val="24"/>
          <w:vertAlign w:val="subscript"/>
        </w:rPr>
        <w:t>по</w:t>
      </w:r>
      <w:proofErr w:type="spellEnd"/>
      <w:r w:rsidRPr="00592994">
        <w:rPr>
          <w:sz w:val="24"/>
          <w:szCs w:val="24"/>
        </w:rPr>
        <w:t xml:space="preserve"> + </w:t>
      </w:r>
      <w:proofErr w:type="spellStart"/>
      <w:r w:rsidRPr="00592994">
        <w:rPr>
          <w:sz w:val="24"/>
          <w:szCs w:val="24"/>
        </w:rPr>
        <w:t>r</w:t>
      </w:r>
      <w:r w:rsidRPr="00592994">
        <w:rPr>
          <w:sz w:val="24"/>
          <w:szCs w:val="24"/>
          <w:vertAlign w:val="subscript"/>
        </w:rPr>
        <w:t>мкр</w:t>
      </w:r>
      <w:proofErr w:type="spellEnd"/>
      <w:r w:rsidRPr="00592994">
        <w:rPr>
          <w:sz w:val="24"/>
          <w:szCs w:val="24"/>
        </w:rPr>
        <w:t xml:space="preserve"> + </w:t>
      </w:r>
      <w:proofErr w:type="spellStart"/>
      <w:r w:rsidRPr="00592994">
        <w:rPr>
          <w:sz w:val="24"/>
          <w:szCs w:val="24"/>
        </w:rPr>
        <w:t>r</w:t>
      </w:r>
      <w:r w:rsidR="00237D73" w:rsidRPr="00592994">
        <w:rPr>
          <w:sz w:val="24"/>
          <w:szCs w:val="24"/>
          <w:vertAlign w:val="subscript"/>
        </w:rPr>
        <w:t>лаб</w:t>
      </w:r>
      <w:proofErr w:type="spellEnd"/>
      <w:r w:rsidRPr="00592994">
        <w:rPr>
          <w:sz w:val="24"/>
          <w:szCs w:val="24"/>
        </w:rPr>
        <w:t xml:space="preserve"> = </w:t>
      </w:r>
      <w:r w:rsidR="00237D73" w:rsidRPr="00592994">
        <w:rPr>
          <w:sz w:val="24"/>
          <w:szCs w:val="24"/>
        </w:rPr>
        <w:t>2</w:t>
      </w:r>
      <w:r w:rsidRPr="00592994">
        <w:rPr>
          <w:sz w:val="24"/>
          <w:szCs w:val="24"/>
        </w:rPr>
        <w:t>5+1</w:t>
      </w:r>
      <w:r w:rsidR="00237D73" w:rsidRPr="00592994">
        <w:rPr>
          <w:sz w:val="24"/>
          <w:szCs w:val="24"/>
        </w:rPr>
        <w:t>0</w:t>
      </w:r>
      <w:r w:rsidRPr="00592994">
        <w:rPr>
          <w:sz w:val="24"/>
          <w:szCs w:val="24"/>
        </w:rPr>
        <w:t>+1</w:t>
      </w:r>
      <w:r w:rsidR="00237D73" w:rsidRPr="00592994">
        <w:rPr>
          <w:sz w:val="24"/>
          <w:szCs w:val="24"/>
        </w:rPr>
        <w:t>5</w:t>
      </w:r>
      <w:r w:rsidRPr="00592994">
        <w:rPr>
          <w:sz w:val="24"/>
          <w:szCs w:val="24"/>
        </w:rPr>
        <w:t xml:space="preserve">= </w:t>
      </w:r>
      <w:r w:rsidR="00237D73" w:rsidRPr="00592994">
        <w:rPr>
          <w:sz w:val="24"/>
          <w:szCs w:val="24"/>
        </w:rPr>
        <w:t>5</w:t>
      </w:r>
      <w:r w:rsidRPr="00592994">
        <w:rPr>
          <w:sz w:val="24"/>
          <w:szCs w:val="24"/>
        </w:rPr>
        <w:t>0 балів</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Умовою допуску до екзамену є зарахування всіх комп’ютерних практикумів, написання </w:t>
      </w:r>
      <w:proofErr w:type="spellStart"/>
      <w:r w:rsidRPr="00592994">
        <w:rPr>
          <w:sz w:val="24"/>
          <w:szCs w:val="24"/>
        </w:rPr>
        <w:t>МКР</w:t>
      </w:r>
      <w:proofErr w:type="spellEnd"/>
      <w:r w:rsidRPr="00592994">
        <w:rPr>
          <w:sz w:val="24"/>
          <w:szCs w:val="24"/>
        </w:rPr>
        <w:t xml:space="preserve"> та кількість рейтингових балів не менше 30. </w:t>
      </w:r>
    </w:p>
    <w:p w:rsidR="009B47DC" w:rsidRPr="00592994" w:rsidRDefault="009B47DC" w:rsidP="009B47DC">
      <w:pPr>
        <w:spacing w:line="240" w:lineRule="auto"/>
        <w:jc w:val="both"/>
        <w:rPr>
          <w:sz w:val="24"/>
          <w:szCs w:val="24"/>
        </w:rPr>
      </w:pPr>
    </w:p>
    <w:p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rsidTr="009B47DC">
        <w:trPr>
          <w:jc w:val="center"/>
        </w:trPr>
        <w:tc>
          <w:tcPr>
            <w:tcW w:w="3119"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Додаткова інформація з дисципліни (освітнього компонента)</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Вимоги до оформлення домашньої контрольної роботи, перелік запитань до </w:t>
      </w:r>
      <w:proofErr w:type="spellStart"/>
      <w:r w:rsidRPr="00592994">
        <w:rPr>
          <w:sz w:val="24"/>
          <w:szCs w:val="24"/>
        </w:rPr>
        <w:t>МКР</w:t>
      </w:r>
      <w:proofErr w:type="spellEnd"/>
      <w:r w:rsidRPr="00592994">
        <w:rPr>
          <w:sz w:val="24"/>
          <w:szCs w:val="24"/>
        </w:rPr>
        <w:t xml:space="preserve"> та екзамену наведені у </w:t>
      </w:r>
      <w:proofErr w:type="spellStart"/>
      <w:r w:rsidRPr="00592994">
        <w:rPr>
          <w:sz w:val="24"/>
          <w:szCs w:val="24"/>
        </w:rPr>
        <w:t>Google</w:t>
      </w:r>
      <w:proofErr w:type="spellEnd"/>
      <w:r w:rsidRPr="00592994">
        <w:rPr>
          <w:sz w:val="24"/>
          <w:szCs w:val="24"/>
        </w:rPr>
        <w:t xml:space="preserve"> </w:t>
      </w:r>
      <w:proofErr w:type="spellStart"/>
      <w:r w:rsidRPr="00592994">
        <w:rPr>
          <w:sz w:val="24"/>
          <w:szCs w:val="24"/>
        </w:rPr>
        <w:t>Classroom</w:t>
      </w:r>
      <w:proofErr w:type="spellEnd"/>
      <w:r w:rsidRPr="00592994">
        <w:rPr>
          <w:sz w:val="24"/>
          <w:szCs w:val="24"/>
        </w:rPr>
        <w:t xml:space="preserve"> «</w:t>
      </w:r>
      <w:r w:rsidR="00EE6BD6">
        <w:rPr>
          <w:sz w:val="24"/>
          <w:szCs w:val="24"/>
        </w:rPr>
        <w:t>Органічна хімія чистих виробництв</w:t>
      </w:r>
      <w:r w:rsidR="00434EE3" w:rsidRPr="00592994">
        <w:rPr>
          <w:sz w:val="24"/>
          <w:szCs w:val="24"/>
        </w:rPr>
        <w:t>»</w:t>
      </w:r>
      <w:r w:rsidR="00EE6BD6">
        <w:rPr>
          <w:sz w:val="24"/>
          <w:szCs w:val="24"/>
        </w:rPr>
        <w:t xml:space="preserve"> </w:t>
      </w:r>
      <w:r w:rsidRPr="00592994">
        <w:rPr>
          <w:sz w:val="24"/>
          <w:szCs w:val="24"/>
        </w:rPr>
        <w:t>(платформа Sikorsky-distance).</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Перелік матеріалів, якими дозволено користуватись під час екзамену: </w:t>
      </w:r>
    </w:p>
    <w:p w:rsidR="009B47DC" w:rsidRPr="00592994" w:rsidRDefault="009B47DC" w:rsidP="009B47DC">
      <w:pPr>
        <w:spacing w:after="120" w:line="240" w:lineRule="auto"/>
        <w:jc w:val="both"/>
        <w:rPr>
          <w:b/>
          <w:bCs/>
          <w:sz w:val="24"/>
          <w:szCs w:val="24"/>
        </w:rPr>
      </w:pPr>
    </w:p>
    <w:p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w:t>
      </w:r>
      <w:proofErr w:type="spellStart"/>
      <w:r w:rsidRPr="00592994">
        <w:rPr>
          <w:b/>
          <w:bCs/>
          <w:sz w:val="24"/>
          <w:szCs w:val="24"/>
        </w:rPr>
        <w:t>силабус</w:t>
      </w:r>
      <w:proofErr w:type="spellEnd"/>
      <w:r w:rsidRPr="00592994">
        <w:rPr>
          <w:b/>
          <w:bCs/>
          <w:sz w:val="24"/>
          <w:szCs w:val="24"/>
        </w:rPr>
        <w:t>):</w:t>
      </w:r>
    </w:p>
    <w:p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D2553F">
        <w:rPr>
          <w:sz w:val="22"/>
          <w:szCs w:val="22"/>
        </w:rPr>
        <w:t>доцентом</w:t>
      </w:r>
      <w:r w:rsidRPr="00592994">
        <w:rPr>
          <w:sz w:val="22"/>
          <w:szCs w:val="22"/>
        </w:rPr>
        <w:t xml:space="preserve"> кафедри органічної хімії і технології органічних речовин:</w:t>
      </w:r>
    </w:p>
    <w:p w:rsidR="009B47DC" w:rsidRPr="00592994" w:rsidRDefault="00EE6BD6" w:rsidP="009B47DC">
      <w:pPr>
        <w:spacing w:after="120" w:line="240" w:lineRule="auto"/>
        <w:ind w:left="1416"/>
        <w:jc w:val="both"/>
        <w:rPr>
          <w:b/>
          <w:bCs/>
          <w:sz w:val="22"/>
          <w:szCs w:val="22"/>
        </w:rPr>
      </w:pPr>
      <w:r>
        <w:rPr>
          <w:sz w:val="22"/>
          <w:szCs w:val="22"/>
        </w:rPr>
        <w:t>д</w:t>
      </w:r>
      <w:r w:rsidR="00D2553F">
        <w:rPr>
          <w:sz w:val="22"/>
          <w:szCs w:val="22"/>
        </w:rPr>
        <w:t xml:space="preserve">оц., </w:t>
      </w:r>
      <w:proofErr w:type="spellStart"/>
      <w:r w:rsidR="001D5DAC" w:rsidRPr="00592994">
        <w:rPr>
          <w:sz w:val="22"/>
          <w:szCs w:val="22"/>
        </w:rPr>
        <w:t>к.х</w:t>
      </w:r>
      <w:r w:rsidR="009B47DC" w:rsidRPr="00592994">
        <w:rPr>
          <w:sz w:val="22"/>
          <w:szCs w:val="22"/>
        </w:rPr>
        <w:t>.н</w:t>
      </w:r>
      <w:proofErr w:type="spellEnd"/>
      <w:r w:rsidR="009B47DC" w:rsidRPr="00592994">
        <w:rPr>
          <w:sz w:val="22"/>
          <w:szCs w:val="22"/>
        </w:rPr>
        <w:t>.</w:t>
      </w:r>
      <w:r w:rsidR="001D5DAC" w:rsidRPr="00592994">
        <w:rPr>
          <w:sz w:val="22"/>
          <w:szCs w:val="22"/>
        </w:rPr>
        <w:t xml:space="preserve">, </w:t>
      </w:r>
      <w:proofErr w:type="spellStart"/>
      <w:r w:rsidR="00D2553F">
        <w:rPr>
          <w:sz w:val="22"/>
          <w:szCs w:val="22"/>
        </w:rPr>
        <w:t>Левандовським</w:t>
      </w:r>
      <w:proofErr w:type="spellEnd"/>
      <w:r w:rsidR="00D2553F">
        <w:rPr>
          <w:sz w:val="22"/>
          <w:szCs w:val="22"/>
        </w:rPr>
        <w:t xml:space="preserve"> І.А.</w:t>
      </w:r>
    </w:p>
    <w:p w:rsidR="00FE5806" w:rsidRPr="00592994" w:rsidRDefault="009B47DC" w:rsidP="009B47DC">
      <w:pPr>
        <w:spacing w:after="120" w:line="240" w:lineRule="auto"/>
        <w:jc w:val="both"/>
        <w:rPr>
          <w:sz w:val="22"/>
          <w:szCs w:val="22"/>
        </w:rPr>
      </w:pPr>
      <w:r w:rsidRPr="00592994">
        <w:rPr>
          <w:b/>
          <w:bCs/>
          <w:sz w:val="22"/>
          <w:szCs w:val="22"/>
        </w:rPr>
        <w:t>Ухвалено</w:t>
      </w:r>
      <w:r w:rsidRPr="00592994">
        <w:rPr>
          <w:sz w:val="22"/>
          <w:szCs w:val="22"/>
        </w:rPr>
        <w:t xml:space="preserve"> кафедрою органічної хімії і технології органічних речовин (протокол № 5 в 23.12.2020)</w:t>
      </w:r>
      <w:r w:rsidRPr="00592994">
        <w:rPr>
          <w:rStyle w:val="af0"/>
          <w:sz w:val="22"/>
          <w:szCs w:val="22"/>
        </w:rPr>
        <w:footnoteReference w:id="1"/>
      </w:r>
    </w:p>
    <w:p w:rsidR="00FE5806" w:rsidRDefault="006339F5" w:rsidP="009B47DC">
      <w:pPr>
        <w:spacing w:after="120" w:line="240" w:lineRule="auto"/>
        <w:jc w:val="both"/>
        <w:rPr>
          <w:sz w:val="22"/>
          <w:szCs w:val="22"/>
        </w:rPr>
      </w:pPr>
      <w:r w:rsidRPr="00592994">
        <w:rPr>
          <w:b/>
          <w:bCs/>
          <w:sz w:val="22"/>
          <w:szCs w:val="22"/>
        </w:rPr>
        <w:t xml:space="preserve">Погоджено </w:t>
      </w:r>
      <w:r w:rsidRPr="00592994">
        <w:rPr>
          <w:sz w:val="22"/>
          <w:szCs w:val="22"/>
        </w:rPr>
        <w:t xml:space="preserve">Методичною комісією факультету </w:t>
      </w:r>
      <w:r w:rsidRPr="00FE5806">
        <w:rPr>
          <w:sz w:val="24"/>
          <w:szCs w:val="24"/>
        </w:rPr>
        <w:t xml:space="preserve">(протокол </w:t>
      </w:r>
      <w:r w:rsidR="00FE5806" w:rsidRPr="00FE5806">
        <w:rPr>
          <w:color w:val="333333"/>
          <w:sz w:val="24"/>
          <w:szCs w:val="24"/>
          <w:shd w:val="clear" w:color="auto" w:fill="FFFFFF"/>
        </w:rPr>
        <w:t>№ 4 від 23.12.2020 р)</w:t>
      </w:r>
    </w:p>
    <w:p w:rsidR="00FE5806" w:rsidRPr="00FE5806" w:rsidRDefault="00FE5806" w:rsidP="00FE5806">
      <w:pPr>
        <w:rPr>
          <w:sz w:val="22"/>
          <w:szCs w:val="22"/>
        </w:rPr>
      </w:pPr>
    </w:p>
    <w:p w:rsidR="00FE5806" w:rsidRPr="00FE5806" w:rsidRDefault="00FE5806" w:rsidP="00FE5806">
      <w:pPr>
        <w:rPr>
          <w:sz w:val="22"/>
          <w:szCs w:val="22"/>
        </w:rPr>
      </w:pPr>
    </w:p>
    <w:p w:rsidR="00FE5806" w:rsidRDefault="00FE5806" w:rsidP="00FE5806">
      <w:pPr>
        <w:rPr>
          <w:sz w:val="22"/>
          <w:szCs w:val="22"/>
        </w:rPr>
      </w:pPr>
    </w:p>
    <w:p w:rsidR="006339F5" w:rsidRPr="00FE5806" w:rsidRDefault="00FE5806" w:rsidP="00FE5806">
      <w:pPr>
        <w:tabs>
          <w:tab w:val="left" w:pos="1788"/>
        </w:tabs>
        <w:rPr>
          <w:sz w:val="22"/>
          <w:szCs w:val="22"/>
        </w:rPr>
      </w:pPr>
      <w:r>
        <w:rPr>
          <w:sz w:val="22"/>
          <w:szCs w:val="22"/>
        </w:rPr>
        <w:tab/>
      </w:r>
    </w:p>
    <w:sectPr w:rsidR="006339F5" w:rsidRPr="00FE5806"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029" w:rsidRDefault="00FE5029" w:rsidP="004E0EDF">
      <w:pPr>
        <w:spacing w:line="240" w:lineRule="auto"/>
      </w:pPr>
      <w:r>
        <w:separator/>
      </w:r>
    </w:p>
  </w:endnote>
  <w:endnote w:type="continuationSeparator" w:id="0">
    <w:p w:rsidR="00FE5029" w:rsidRDefault="00FE5029"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029" w:rsidRDefault="00FE5029" w:rsidP="004E0EDF">
      <w:pPr>
        <w:spacing w:line="240" w:lineRule="auto"/>
      </w:pPr>
      <w:r>
        <w:separator/>
      </w:r>
    </w:p>
  </w:footnote>
  <w:footnote w:type="continuationSeparator" w:id="0">
    <w:p w:rsidR="00FE5029" w:rsidRDefault="00FE5029" w:rsidP="004E0EDF">
      <w:pPr>
        <w:spacing w:line="240" w:lineRule="auto"/>
      </w:pPr>
      <w:r>
        <w:continuationSeparator/>
      </w:r>
    </w:p>
  </w:footnote>
  <w:footnote w:id="1">
    <w:p w:rsidR="007226F1" w:rsidRDefault="007226F1" w:rsidP="009B47DC">
      <w:pPr>
        <w:pStyle w:val="ae"/>
      </w:pPr>
      <w:r>
        <w:rPr>
          <w:rStyle w:val="af0"/>
        </w:rPr>
        <w:footnoteRef/>
      </w:r>
      <w:r>
        <w:t xml:space="preserve"> </w:t>
      </w:r>
      <w:proofErr w:type="spellStart"/>
      <w:r>
        <w:t>Силабус</w:t>
      </w:r>
      <w:proofErr w:type="spellEnd"/>
      <w:r>
        <w:t xml:space="preserve"> спочатку погоджується метод. комісією, а поті</w:t>
      </w:r>
      <w:r w:rsidR="001E7220">
        <w:t>м</w:t>
      </w:r>
      <w:r>
        <w:t xml:space="preserve"> </w:t>
      </w:r>
      <w:r w:rsidR="001E7220">
        <w:t>у</w:t>
      </w:r>
      <w:r>
        <w:t>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41249"/>
    <w:rsid w:val="000508C8"/>
    <w:rsid w:val="00054E64"/>
    <w:rsid w:val="00055A38"/>
    <w:rsid w:val="000710BB"/>
    <w:rsid w:val="00087AFC"/>
    <w:rsid w:val="000909B9"/>
    <w:rsid w:val="000947A0"/>
    <w:rsid w:val="000A4E18"/>
    <w:rsid w:val="000C40A0"/>
    <w:rsid w:val="000D1F73"/>
    <w:rsid w:val="000D4B2E"/>
    <w:rsid w:val="000E1B89"/>
    <w:rsid w:val="000F01A9"/>
    <w:rsid w:val="000F48E3"/>
    <w:rsid w:val="00113864"/>
    <w:rsid w:val="0014015C"/>
    <w:rsid w:val="001435BE"/>
    <w:rsid w:val="00152692"/>
    <w:rsid w:val="00167D84"/>
    <w:rsid w:val="001943AA"/>
    <w:rsid w:val="001A2E46"/>
    <w:rsid w:val="001B6865"/>
    <w:rsid w:val="001B7E82"/>
    <w:rsid w:val="001D56C1"/>
    <w:rsid w:val="001D5DAC"/>
    <w:rsid w:val="001D7F24"/>
    <w:rsid w:val="001E7220"/>
    <w:rsid w:val="001F1960"/>
    <w:rsid w:val="0022449B"/>
    <w:rsid w:val="0023533A"/>
    <w:rsid w:val="00237D73"/>
    <w:rsid w:val="00243B0B"/>
    <w:rsid w:val="002450F8"/>
    <w:rsid w:val="0024717A"/>
    <w:rsid w:val="00253BCC"/>
    <w:rsid w:val="00255C6F"/>
    <w:rsid w:val="00265260"/>
    <w:rsid w:val="00270675"/>
    <w:rsid w:val="002A524C"/>
    <w:rsid w:val="002A796E"/>
    <w:rsid w:val="002C2D02"/>
    <w:rsid w:val="002D370C"/>
    <w:rsid w:val="00306C33"/>
    <w:rsid w:val="00310615"/>
    <w:rsid w:val="00321A57"/>
    <w:rsid w:val="003301B2"/>
    <w:rsid w:val="003C1370"/>
    <w:rsid w:val="003C70D8"/>
    <w:rsid w:val="003D35CF"/>
    <w:rsid w:val="003F0A41"/>
    <w:rsid w:val="00403834"/>
    <w:rsid w:val="004156CC"/>
    <w:rsid w:val="00434EE3"/>
    <w:rsid w:val="004442EE"/>
    <w:rsid w:val="0046632F"/>
    <w:rsid w:val="004866C6"/>
    <w:rsid w:val="00491B45"/>
    <w:rsid w:val="00494B8C"/>
    <w:rsid w:val="004A1ED8"/>
    <w:rsid w:val="004A6336"/>
    <w:rsid w:val="004C668D"/>
    <w:rsid w:val="004D1575"/>
    <w:rsid w:val="004D532F"/>
    <w:rsid w:val="004E0EDF"/>
    <w:rsid w:val="004F0E2A"/>
    <w:rsid w:val="004F6918"/>
    <w:rsid w:val="005251A5"/>
    <w:rsid w:val="00530BFF"/>
    <w:rsid w:val="0054050F"/>
    <w:rsid w:val="005413FF"/>
    <w:rsid w:val="00556E26"/>
    <w:rsid w:val="0056281A"/>
    <w:rsid w:val="0058127D"/>
    <w:rsid w:val="00592994"/>
    <w:rsid w:val="005C3C2B"/>
    <w:rsid w:val="005D4FB5"/>
    <w:rsid w:val="005D764D"/>
    <w:rsid w:val="005E73F3"/>
    <w:rsid w:val="005F3DDD"/>
    <w:rsid w:val="005F4692"/>
    <w:rsid w:val="00617DF0"/>
    <w:rsid w:val="00617E24"/>
    <w:rsid w:val="00621500"/>
    <w:rsid w:val="00630A1E"/>
    <w:rsid w:val="00633694"/>
    <w:rsid w:val="006339F5"/>
    <w:rsid w:val="00641497"/>
    <w:rsid w:val="006508B6"/>
    <w:rsid w:val="006757B0"/>
    <w:rsid w:val="00677473"/>
    <w:rsid w:val="006A59DB"/>
    <w:rsid w:val="006A6D13"/>
    <w:rsid w:val="006D030A"/>
    <w:rsid w:val="006D1BBC"/>
    <w:rsid w:val="006E65B0"/>
    <w:rsid w:val="006F5C29"/>
    <w:rsid w:val="00714AB2"/>
    <w:rsid w:val="007226F1"/>
    <w:rsid w:val="007244E1"/>
    <w:rsid w:val="007350B6"/>
    <w:rsid w:val="00773010"/>
    <w:rsid w:val="0077700A"/>
    <w:rsid w:val="00780DD4"/>
    <w:rsid w:val="00791855"/>
    <w:rsid w:val="0079311E"/>
    <w:rsid w:val="007A4E05"/>
    <w:rsid w:val="007B3BBE"/>
    <w:rsid w:val="007C4D75"/>
    <w:rsid w:val="007E013A"/>
    <w:rsid w:val="007E3190"/>
    <w:rsid w:val="007E7F74"/>
    <w:rsid w:val="007F4967"/>
    <w:rsid w:val="007F7C45"/>
    <w:rsid w:val="008257D2"/>
    <w:rsid w:val="00832CCE"/>
    <w:rsid w:val="00835B4A"/>
    <w:rsid w:val="00880FD0"/>
    <w:rsid w:val="00894491"/>
    <w:rsid w:val="008A03A1"/>
    <w:rsid w:val="008A4024"/>
    <w:rsid w:val="008B16FE"/>
    <w:rsid w:val="008B34BA"/>
    <w:rsid w:val="008C6967"/>
    <w:rsid w:val="008D1B2D"/>
    <w:rsid w:val="008E19B5"/>
    <w:rsid w:val="00937A6F"/>
    <w:rsid w:val="00941384"/>
    <w:rsid w:val="00962C2E"/>
    <w:rsid w:val="00965B63"/>
    <w:rsid w:val="009B2DDB"/>
    <w:rsid w:val="009B47DC"/>
    <w:rsid w:val="009C59B9"/>
    <w:rsid w:val="009E040C"/>
    <w:rsid w:val="009F2AEC"/>
    <w:rsid w:val="009F69B9"/>
    <w:rsid w:val="009F751E"/>
    <w:rsid w:val="00A2464E"/>
    <w:rsid w:val="00A2798C"/>
    <w:rsid w:val="00A87C8C"/>
    <w:rsid w:val="00A90398"/>
    <w:rsid w:val="00A92D1F"/>
    <w:rsid w:val="00AA6B23"/>
    <w:rsid w:val="00AA7623"/>
    <w:rsid w:val="00AB05C9"/>
    <w:rsid w:val="00AD5593"/>
    <w:rsid w:val="00AE03E1"/>
    <w:rsid w:val="00AE41A6"/>
    <w:rsid w:val="00AF0C7B"/>
    <w:rsid w:val="00AF1E37"/>
    <w:rsid w:val="00AF5A9B"/>
    <w:rsid w:val="00AF649B"/>
    <w:rsid w:val="00B20824"/>
    <w:rsid w:val="00B21B3E"/>
    <w:rsid w:val="00B40317"/>
    <w:rsid w:val="00B47838"/>
    <w:rsid w:val="00B7564E"/>
    <w:rsid w:val="00B77690"/>
    <w:rsid w:val="00BA590A"/>
    <w:rsid w:val="00BF3236"/>
    <w:rsid w:val="00C06063"/>
    <w:rsid w:val="00C147E0"/>
    <w:rsid w:val="00C2177C"/>
    <w:rsid w:val="00C301EF"/>
    <w:rsid w:val="00C32BA6"/>
    <w:rsid w:val="00C42A21"/>
    <w:rsid w:val="00C5240E"/>
    <w:rsid w:val="00C54E35"/>
    <w:rsid w:val="00C55C12"/>
    <w:rsid w:val="00C63FB2"/>
    <w:rsid w:val="00D05879"/>
    <w:rsid w:val="00D16962"/>
    <w:rsid w:val="00D2172D"/>
    <w:rsid w:val="00D2553F"/>
    <w:rsid w:val="00D525C0"/>
    <w:rsid w:val="00D62120"/>
    <w:rsid w:val="00D82DA7"/>
    <w:rsid w:val="00D87AA8"/>
    <w:rsid w:val="00D92509"/>
    <w:rsid w:val="00DB7E49"/>
    <w:rsid w:val="00DE4BFE"/>
    <w:rsid w:val="00E0088D"/>
    <w:rsid w:val="00E06AC5"/>
    <w:rsid w:val="00E14962"/>
    <w:rsid w:val="00E17713"/>
    <w:rsid w:val="00E21392"/>
    <w:rsid w:val="00E33512"/>
    <w:rsid w:val="00E67816"/>
    <w:rsid w:val="00E703DF"/>
    <w:rsid w:val="00EA0EB9"/>
    <w:rsid w:val="00EB4F56"/>
    <w:rsid w:val="00EE3B66"/>
    <w:rsid w:val="00EE6BD6"/>
    <w:rsid w:val="00F006E2"/>
    <w:rsid w:val="00F01EF5"/>
    <w:rsid w:val="00F066F9"/>
    <w:rsid w:val="00F162DC"/>
    <w:rsid w:val="00F25DB2"/>
    <w:rsid w:val="00F51B26"/>
    <w:rsid w:val="00F62D77"/>
    <w:rsid w:val="00F677B9"/>
    <w:rsid w:val="00F72878"/>
    <w:rsid w:val="00F77E2B"/>
    <w:rsid w:val="00F95D78"/>
    <w:rsid w:val="00FC44AF"/>
    <w:rsid w:val="00FE5029"/>
    <w:rsid w:val="00FE5806"/>
    <w:rsid w:val="00FF12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104745">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923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cord.gg/RgsHCEsbX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77548-932B-4063-A5FA-82C4590A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16589</Words>
  <Characters>9456</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2</cp:revision>
  <cp:lastPrinted>2020-09-07T13:50:00Z</cp:lastPrinted>
  <dcterms:created xsi:type="dcterms:W3CDTF">2021-03-01T08:18:00Z</dcterms:created>
  <dcterms:modified xsi:type="dcterms:W3CDTF">2021-03-01T08:18:00Z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